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94"/>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关于印发 《宁夏社会救助家庭经济状况评估认定办法》的通知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spacing w:val="-19"/>
          <w:w w:val="95"/>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spacing w:val="-19"/>
          <w:w w:val="95"/>
          <w:lang w:eastAsia="zh-CN"/>
        </w:rPr>
      </w:pPr>
      <w:r>
        <w:rPr>
          <w:rFonts w:hint="eastAsia" w:ascii="仿宋" w:hAnsi="仿宋" w:eastAsia="仿宋" w:cs="仿宋"/>
          <w:spacing w:val="-19"/>
          <w:w w:val="95"/>
          <w:lang w:eastAsia="zh-CN"/>
        </w:rPr>
        <w:t>各市、县（区）民政局：</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32" w:firstLineChars="200"/>
        <w:textAlignment w:val="auto"/>
        <w:rPr>
          <w:rFonts w:hint="eastAsia" w:ascii="仿宋" w:hAnsi="仿宋" w:eastAsia="仿宋" w:cs="仿宋"/>
        </w:rPr>
      </w:pPr>
      <w:r>
        <w:rPr>
          <w:rFonts w:hint="eastAsia" w:ascii="仿宋" w:hAnsi="仿宋" w:eastAsia="仿宋" w:cs="仿宋"/>
          <w:spacing w:val="-19"/>
          <w:w w:val="95"/>
        </w:rPr>
        <w:t xml:space="preserve">现将《宁夏社会救助家庭经济状况评估认定办法》印发你们， </w:t>
      </w:r>
      <w:r>
        <w:rPr>
          <w:rFonts w:hint="eastAsia" w:ascii="仿宋" w:hAnsi="仿宋" w:eastAsia="仿宋" w:cs="仿宋"/>
          <w:spacing w:val="-19"/>
        </w:rPr>
        <w:t>请结合实际遵照执行。</w:t>
      </w:r>
    </w:p>
    <w:p>
      <w:pPr>
        <w:pStyle w:val="3"/>
        <w:rPr>
          <w:rFonts w:hint="eastAsia" w:ascii="仿宋" w:hAnsi="仿宋" w:eastAsia="仿宋" w:cs="仿宋"/>
        </w:rPr>
      </w:pPr>
    </w:p>
    <w:p>
      <w:pPr>
        <w:pStyle w:val="3"/>
        <w:rPr>
          <w:rFonts w:hint="eastAsia" w:ascii="仿宋" w:hAnsi="仿宋" w:eastAsia="仿宋" w:cs="仿宋"/>
        </w:rPr>
      </w:pPr>
    </w:p>
    <w:p>
      <w:pPr>
        <w:pStyle w:val="3"/>
        <w:spacing w:line="326" w:lineRule="auto"/>
        <w:ind w:right="2035"/>
        <w:rPr>
          <w:rFonts w:hint="eastAsia" w:ascii="仿宋" w:hAnsi="仿宋" w:eastAsia="仿宋" w:cs="仿宋"/>
          <w:spacing w:val="-2"/>
          <w:lang w:eastAsia="zh-CN"/>
        </w:rPr>
      </w:pPr>
    </w:p>
    <w:p>
      <w:pPr>
        <w:spacing w:after="0" w:line="326"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after="0" w:line="326"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宁夏回族自治区民政厅</w:t>
      </w:r>
    </w:p>
    <w:p>
      <w:pPr>
        <w:spacing w:after="0" w:line="326" w:lineRule="auto"/>
        <w:ind w:firstLine="4800" w:firstLineChars="1500"/>
        <w:jc w:val="both"/>
        <w:rPr>
          <w:rFonts w:hint="eastAsia" w:ascii="仿宋" w:hAnsi="仿宋" w:eastAsia="仿宋" w:cs="仿宋"/>
          <w:sz w:val="32"/>
          <w:szCs w:val="32"/>
        </w:rPr>
        <w:sectPr>
          <w:footerReference r:id="rId3" w:type="default"/>
          <w:footerReference r:id="rId4" w:type="even"/>
          <w:pgSz w:w="11910" w:h="16840"/>
          <w:pgMar w:top="1580" w:right="1531" w:bottom="1760" w:left="1531" w:header="720" w:footer="1567" w:gutter="0"/>
          <w:pgNumType w:start="1"/>
        </w:sectPr>
      </w:pPr>
      <w:r>
        <w:rPr>
          <w:rFonts w:hint="eastAsia" w:ascii="仿宋" w:hAnsi="仿宋" w:eastAsia="仿宋" w:cs="仿宋"/>
          <w:sz w:val="32"/>
          <w:szCs w:val="32"/>
        </w:rPr>
        <w:t>2023 年 6 月 15 日</w:t>
      </w:r>
    </w:p>
    <w:p>
      <w:pPr>
        <w:pStyle w:val="3"/>
        <w:rPr>
          <w:sz w:val="20"/>
        </w:rPr>
      </w:pPr>
    </w:p>
    <w:p>
      <w:pPr>
        <w:pStyle w:val="3"/>
        <w:rPr>
          <w:sz w:val="19"/>
        </w:rPr>
      </w:pPr>
    </w:p>
    <w:p>
      <w:pPr>
        <w:pStyle w:val="2"/>
        <w:spacing w:before="3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宁夏社会救助家庭经济状况评估认定办法</w:t>
      </w:r>
    </w:p>
    <w:p>
      <w:pPr>
        <w:pStyle w:val="3"/>
        <w:spacing w:before="10"/>
        <w:rPr>
          <w:rFonts w:hint="eastAsia" w:ascii="黑体" w:hAnsi="黑体" w:eastAsia="黑体" w:cs="黑体"/>
          <w:sz w:val="35"/>
        </w:rPr>
      </w:pPr>
    </w:p>
    <w:p>
      <w:pPr>
        <w:pStyle w:val="3"/>
        <w:spacing w:before="1"/>
        <w:ind w:left="1245" w:right="1251"/>
        <w:jc w:val="center"/>
        <w:rPr>
          <w:rFonts w:hint="eastAsia" w:ascii="黑体" w:hAnsi="黑体" w:eastAsia="黑体" w:cs="黑体"/>
        </w:rPr>
      </w:pPr>
      <w:r>
        <w:rPr>
          <w:rFonts w:hint="eastAsia" w:ascii="黑体" w:hAnsi="黑体" w:eastAsia="黑体" w:cs="黑体"/>
        </w:rPr>
        <w:t>第一章 总 则</w:t>
      </w:r>
    </w:p>
    <w:p>
      <w:pPr>
        <w:pStyle w:val="3"/>
        <w:spacing w:before="10"/>
        <w:rPr>
          <w:sz w:val="35"/>
        </w:rPr>
      </w:pPr>
    </w:p>
    <w:p>
      <w:pPr>
        <w:pStyle w:val="3"/>
        <w:spacing w:line="328" w:lineRule="auto"/>
        <w:ind w:left="646" w:right="492" w:firstLine="640"/>
        <w:rPr>
          <w:rFonts w:hint="eastAsia" w:ascii="仿宋" w:hAnsi="仿宋" w:eastAsia="仿宋" w:cs="仿宋"/>
        </w:rPr>
      </w:pPr>
      <w:r>
        <w:rPr>
          <w:rFonts w:hint="eastAsia" w:ascii="仿宋" w:hAnsi="仿宋" w:eastAsia="仿宋" w:cs="仿宋"/>
          <w:b/>
          <w:bCs/>
        </w:rPr>
        <w:t>第一条</w:t>
      </w:r>
      <w:r>
        <w:rPr>
          <w:rFonts w:hint="eastAsia" w:ascii="仿宋" w:hAnsi="仿宋" w:eastAsia="仿宋" w:cs="仿宋"/>
        </w:rPr>
        <w:t xml:space="preserve"> 为规范全区社会救助家庭经济状况评估认定工作， </w:t>
      </w:r>
      <w:r>
        <w:rPr>
          <w:rFonts w:hint="eastAsia" w:ascii="仿宋" w:hAnsi="仿宋" w:eastAsia="仿宋" w:cs="仿宋"/>
          <w:spacing w:val="-8"/>
        </w:rPr>
        <w:t>保证社会救助制度公平公正实施，更好保障城乡困难群众基本生</w:t>
      </w:r>
      <w:r>
        <w:rPr>
          <w:rFonts w:hint="eastAsia" w:ascii="仿宋" w:hAnsi="仿宋" w:eastAsia="仿宋" w:cs="仿宋"/>
          <w:spacing w:val="-9"/>
        </w:rPr>
        <w:t>活，依据《社会救助暂行办法</w:t>
      </w:r>
      <w:r>
        <w:rPr>
          <w:rFonts w:hint="eastAsia" w:ascii="仿宋" w:hAnsi="仿宋" w:eastAsia="仿宋" w:cs="仿宋"/>
          <w:spacing w:val="-187"/>
        </w:rPr>
        <w:t>》</w:t>
      </w:r>
      <w:r>
        <w:rPr>
          <w:rFonts w:hint="eastAsia" w:ascii="仿宋" w:hAnsi="仿宋" w:eastAsia="仿宋" w:cs="仿宋"/>
        </w:rPr>
        <w:t>（</w:t>
      </w:r>
      <w:r>
        <w:rPr>
          <w:rFonts w:hint="eastAsia" w:ascii="仿宋" w:hAnsi="仿宋" w:eastAsia="仿宋" w:cs="仿宋"/>
          <w:spacing w:val="-18"/>
        </w:rPr>
        <w:t xml:space="preserve">国务院第 </w:t>
      </w:r>
      <w:r>
        <w:rPr>
          <w:rFonts w:hint="eastAsia" w:ascii="仿宋" w:hAnsi="仿宋" w:eastAsia="仿宋" w:cs="仿宋"/>
        </w:rPr>
        <w:t>649</w:t>
      </w:r>
      <w:r>
        <w:rPr>
          <w:rFonts w:hint="eastAsia" w:ascii="仿宋" w:hAnsi="仿宋" w:eastAsia="仿宋" w:cs="仿宋"/>
          <w:spacing w:val="-29"/>
        </w:rPr>
        <w:t xml:space="preserve"> 号令</w:t>
      </w:r>
      <w:r>
        <w:rPr>
          <w:rFonts w:hint="eastAsia" w:ascii="仿宋" w:hAnsi="仿宋" w:eastAsia="仿宋" w:cs="仿宋"/>
          <w:spacing w:val="-159"/>
        </w:rPr>
        <w:t>）</w:t>
      </w:r>
      <w:r>
        <w:rPr>
          <w:rFonts w:hint="eastAsia" w:ascii="仿宋" w:hAnsi="仿宋" w:eastAsia="仿宋" w:cs="仿宋"/>
          <w:spacing w:val="-33"/>
        </w:rPr>
        <w:t>、《民政部、</w:t>
      </w:r>
      <w:r>
        <w:rPr>
          <w:rFonts w:hint="eastAsia" w:ascii="仿宋" w:hAnsi="仿宋" w:eastAsia="仿宋" w:cs="仿宋"/>
          <w:spacing w:val="6"/>
        </w:rPr>
        <w:t>国家统计局关于在脱贫攻坚中切实加强农村最低生活保障家庭</w:t>
      </w:r>
      <w:r>
        <w:rPr>
          <w:rFonts w:hint="eastAsia" w:ascii="仿宋" w:hAnsi="仿宋" w:eastAsia="仿宋" w:cs="仿宋"/>
          <w:spacing w:val="-5"/>
        </w:rPr>
        <w:t>经济状况评估认定工作的指导意见》</w:t>
      </w:r>
      <w:r>
        <w:rPr>
          <w:rFonts w:hint="eastAsia" w:ascii="仿宋" w:hAnsi="仿宋" w:eastAsia="仿宋" w:cs="仿宋"/>
          <w:spacing w:val="5"/>
        </w:rPr>
        <w:t>（</w:t>
      </w:r>
      <w:r>
        <w:rPr>
          <w:rFonts w:hint="eastAsia" w:ascii="仿宋" w:hAnsi="仿宋" w:eastAsia="仿宋" w:cs="仿宋"/>
          <w:spacing w:val="6"/>
        </w:rPr>
        <w:t>民发〔</w:t>
      </w:r>
      <w:r>
        <w:rPr>
          <w:rFonts w:hint="eastAsia" w:ascii="仿宋" w:hAnsi="仿宋" w:eastAsia="仿宋" w:cs="仿宋"/>
        </w:rPr>
        <w:t>2019</w:t>
      </w:r>
      <w:r>
        <w:rPr>
          <w:rFonts w:hint="eastAsia" w:ascii="仿宋" w:hAnsi="仿宋" w:eastAsia="仿宋" w:cs="仿宋"/>
          <w:spacing w:val="5"/>
        </w:rPr>
        <w:t>〕</w:t>
      </w:r>
      <w:r>
        <w:rPr>
          <w:rFonts w:hint="eastAsia" w:ascii="仿宋" w:hAnsi="仿宋" w:eastAsia="仿宋" w:cs="仿宋"/>
        </w:rPr>
        <w:t>125</w:t>
      </w:r>
      <w:r>
        <w:rPr>
          <w:rFonts w:hint="eastAsia" w:ascii="仿宋" w:hAnsi="仿宋" w:eastAsia="仿宋" w:cs="仿宋"/>
          <w:spacing w:val="-39"/>
        </w:rPr>
        <w:t xml:space="preserve"> 号</w:t>
      </w:r>
      <w:r>
        <w:rPr>
          <w:rFonts w:hint="eastAsia" w:ascii="仿宋" w:hAnsi="仿宋" w:eastAsia="仿宋" w:cs="仿宋"/>
          <w:spacing w:val="7"/>
        </w:rPr>
        <w:t>）</w:t>
      </w:r>
      <w:r>
        <w:rPr>
          <w:rFonts w:hint="eastAsia" w:ascii="仿宋" w:hAnsi="仿宋" w:eastAsia="仿宋" w:cs="仿宋"/>
        </w:rPr>
        <w:t>等有关法规政策，结合我区实际，制定本办法。</w:t>
      </w:r>
    </w:p>
    <w:p>
      <w:pPr>
        <w:pStyle w:val="3"/>
        <w:spacing w:line="328" w:lineRule="auto"/>
        <w:ind w:left="646" w:right="492" w:firstLine="64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rPr>
        <w:t xml:space="preserve"> 本办法适用于向民政部门、乡镇人民政府（街道办事处</w:t>
      </w:r>
      <w:r>
        <w:rPr>
          <w:rFonts w:hint="eastAsia" w:ascii="仿宋" w:hAnsi="仿宋" w:eastAsia="仿宋" w:cs="仿宋"/>
          <w:spacing w:val="-137"/>
        </w:rPr>
        <w:t>）</w:t>
      </w:r>
      <w:r>
        <w:rPr>
          <w:rFonts w:hint="eastAsia" w:ascii="仿宋" w:hAnsi="仿宋" w:eastAsia="仿宋" w:cs="仿宋"/>
          <w:spacing w:val="-12"/>
        </w:rPr>
        <w:t xml:space="preserve">申请社会救助，需做家庭经济状况评估认定的对象或家庭， </w:t>
      </w:r>
      <w:r>
        <w:rPr>
          <w:rFonts w:hint="eastAsia" w:ascii="仿宋" w:hAnsi="仿宋" w:eastAsia="仿宋" w:cs="仿宋"/>
          <w:spacing w:val="-15"/>
        </w:rPr>
        <w:t>包括最低生活保障、特困人员供养、最低生活保障边缘家庭、因病致贫重病患者、临时救助（急难型救助除外）等。</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rPr>
        <w:t xml:space="preserve"> 本办法所指的家庭经济状况指救助申请对象共同生</w:t>
      </w:r>
      <w:r>
        <w:rPr>
          <w:rFonts w:hint="eastAsia" w:ascii="仿宋" w:hAnsi="仿宋" w:eastAsia="仿宋" w:cs="仿宋"/>
          <w:spacing w:val="-8"/>
        </w:rPr>
        <w:t>活家庭成员拥有的家庭收入、财产和刚性支出状况。成年无业重</w:t>
      </w:r>
      <w:r>
        <w:rPr>
          <w:rFonts w:hint="eastAsia" w:ascii="仿宋" w:hAnsi="仿宋" w:eastAsia="仿宋" w:cs="仿宋"/>
          <w:spacing w:val="-24"/>
        </w:rPr>
        <w:t>度残疾人等，符合以“单人户”提出最低生活保障申请的，其收入和财产以申请人个人为单位计算。</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rPr>
        <w:t xml:space="preserve"> 本办法所称的评估认定是指民政部门、乡镇人民政</w:t>
      </w:r>
      <w:r>
        <w:rPr>
          <w:rFonts w:hint="eastAsia" w:ascii="仿宋" w:hAnsi="仿宋" w:eastAsia="仿宋" w:cs="仿宋"/>
          <w:spacing w:val="-36"/>
        </w:rPr>
        <w:t>府</w:t>
      </w:r>
      <w:r>
        <w:rPr>
          <w:rFonts w:hint="eastAsia" w:ascii="仿宋" w:hAnsi="仿宋" w:eastAsia="仿宋" w:cs="仿宋"/>
        </w:rPr>
        <w:t>（街道办事处</w:t>
      </w:r>
      <w:r>
        <w:rPr>
          <w:rFonts w:hint="eastAsia" w:ascii="仿宋" w:hAnsi="仿宋" w:eastAsia="仿宋" w:cs="仿宋"/>
          <w:spacing w:val="-39"/>
        </w:rPr>
        <w:t>）</w:t>
      </w:r>
      <w:r>
        <w:rPr>
          <w:rFonts w:hint="eastAsia" w:ascii="仿宋" w:hAnsi="仿宋" w:eastAsia="仿宋" w:cs="仿宋"/>
          <w:spacing w:val="-3"/>
        </w:rPr>
        <w:t>根据信息核对和实地调查等方式，对本行政区</w:t>
      </w:r>
      <w:r>
        <w:rPr>
          <w:rFonts w:hint="eastAsia" w:ascii="仿宋" w:hAnsi="仿宋" w:eastAsia="仿宋" w:cs="仿宋"/>
          <w:spacing w:val="-7"/>
        </w:rPr>
        <w:t xml:space="preserve">域内社会救助家庭申请或动态管理之日前 </w:t>
      </w:r>
      <w:r>
        <w:rPr>
          <w:rFonts w:hint="eastAsia" w:ascii="仿宋" w:hAnsi="仿宋" w:eastAsia="仿宋" w:cs="仿宋"/>
        </w:rPr>
        <w:t>12</w:t>
      </w:r>
      <w:r>
        <w:rPr>
          <w:rFonts w:hint="eastAsia" w:ascii="仿宋" w:hAnsi="仿宋" w:eastAsia="仿宋" w:cs="仿宋"/>
          <w:spacing w:val="-10"/>
        </w:rPr>
        <w:t xml:space="preserve"> 个月时段的家庭经济状况进行调查分析、评价估量的活动。</w:t>
      </w:r>
    </w:p>
    <w:p>
      <w:pPr>
        <w:pStyle w:val="3"/>
        <w:spacing w:line="405" w:lineRule="exact"/>
        <w:ind w:left="1287"/>
        <w:jc w:val="both"/>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社会救助家庭经济状况评估工作依照申请家庭有效</w:t>
      </w:r>
    </w:p>
    <w:p>
      <w:pPr>
        <w:spacing w:after="0" w:line="405" w:lineRule="exact"/>
        <w:jc w:val="both"/>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492"/>
        <w:rPr>
          <w:rFonts w:hint="eastAsia" w:ascii="仿宋" w:hAnsi="仿宋" w:eastAsia="仿宋" w:cs="仿宋"/>
        </w:rPr>
      </w:pPr>
      <w:r>
        <w:rPr>
          <w:rFonts w:hint="eastAsia" w:ascii="仿宋" w:hAnsi="仿宋" w:eastAsia="仿宋" w:cs="仿宋"/>
          <w:spacing w:val="-9"/>
        </w:rPr>
        <w:t>授权和委托单位合法委托开展，以定性定量相结合方式统筹分析</w:t>
      </w:r>
      <w:r>
        <w:rPr>
          <w:rFonts w:hint="eastAsia" w:ascii="仿宋" w:hAnsi="仿宋" w:eastAsia="仿宋" w:cs="仿宋"/>
          <w:spacing w:val="-21"/>
        </w:rPr>
        <w:t>社会救助家庭经济状况，以信息化手段为主，全面、客观、公正、高效评估社会救助家庭实际生活状况。</w:t>
      </w:r>
    </w:p>
    <w:p>
      <w:pPr>
        <w:pStyle w:val="3"/>
        <w:spacing w:before="7" w:line="328" w:lineRule="auto"/>
        <w:ind w:left="646" w:right="538" w:firstLine="640"/>
        <w:rPr>
          <w:rFonts w:hint="eastAsia" w:ascii="仿宋" w:hAnsi="仿宋" w:eastAsia="仿宋" w:cs="仿宋"/>
        </w:rPr>
      </w:pPr>
      <w:r>
        <w:rPr>
          <w:rFonts w:hint="eastAsia" w:ascii="仿宋" w:hAnsi="仿宋" w:eastAsia="仿宋" w:cs="仿宋"/>
          <w:b/>
          <w:bCs/>
        </w:rPr>
        <w:t>第六条</w:t>
      </w:r>
      <w:r>
        <w:rPr>
          <w:rFonts w:hint="eastAsia" w:ascii="仿宋" w:hAnsi="仿宋" w:eastAsia="仿宋" w:cs="仿宋"/>
        </w:rPr>
        <w:t xml:space="preserve"> 县级人民政府民政部门负责组织本行政区域内居民家庭经济状况核对评估，指导乡镇人民政府（街道办事处）做好评估工作。乡镇人民政府（街道办事处）具体承办申请受理、信息录入、入户调查、邻里访问等事项，并结合信息化核对结果、实地调查等情况对社会救助家庭经济状况开展评估。村（居）民委员会协助做好入户调查、邻里访问等工作。</w:t>
      </w:r>
    </w:p>
    <w:p>
      <w:pPr>
        <w:pStyle w:val="3"/>
        <w:rPr>
          <w:rFonts w:hint="eastAsia" w:ascii="仿宋" w:hAnsi="仿宋" w:eastAsia="仿宋" w:cs="仿宋"/>
          <w:sz w:val="25"/>
        </w:rPr>
      </w:pPr>
    </w:p>
    <w:p>
      <w:pPr>
        <w:pStyle w:val="3"/>
        <w:ind w:left="1245" w:right="1251"/>
        <w:jc w:val="center"/>
        <w:rPr>
          <w:rFonts w:hint="eastAsia" w:ascii="黑体" w:hAnsi="黑体" w:eastAsia="黑体" w:cs="黑体"/>
        </w:rPr>
      </w:pPr>
      <w:r>
        <w:rPr>
          <w:rFonts w:hint="eastAsia" w:ascii="黑体" w:hAnsi="黑体" w:eastAsia="黑体" w:cs="黑体"/>
        </w:rPr>
        <w:t>第二章 评估对象和程序</w:t>
      </w:r>
    </w:p>
    <w:p>
      <w:pPr>
        <w:pStyle w:val="3"/>
        <w:spacing w:before="11"/>
        <w:rPr>
          <w:rFonts w:hint="eastAsia" w:ascii="仿宋" w:hAnsi="仿宋" w:eastAsia="仿宋" w:cs="仿宋"/>
          <w:sz w:val="35"/>
        </w:rPr>
      </w:pPr>
    </w:p>
    <w:p>
      <w:pPr>
        <w:pStyle w:val="3"/>
        <w:spacing w:line="326" w:lineRule="auto"/>
        <w:ind w:left="646" w:right="650" w:firstLine="640"/>
        <w:jc w:val="both"/>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rPr>
        <w:t xml:space="preserve"> 评估对象是指社会救助申请人及其共同生活的家庭</w:t>
      </w:r>
      <w:r>
        <w:rPr>
          <w:rFonts w:hint="eastAsia" w:ascii="仿宋" w:hAnsi="仿宋" w:eastAsia="仿宋" w:cs="仿宋"/>
          <w:spacing w:val="-24"/>
        </w:rPr>
        <w:t>成员，包括配偶、未成年子女、已成年但不能独立生活的子女</w:t>
      </w:r>
      <w:r>
        <w:rPr>
          <w:rFonts w:hint="eastAsia" w:ascii="仿宋" w:hAnsi="仿宋" w:eastAsia="仿宋" w:cs="仿宋"/>
        </w:rPr>
        <w:t>（含在校接受本科及以下学历教育的成年子女</w:t>
      </w:r>
      <w:r>
        <w:rPr>
          <w:rFonts w:hint="eastAsia" w:ascii="仿宋" w:hAnsi="仿宋" w:eastAsia="仿宋" w:cs="仿宋"/>
          <w:spacing w:val="-113"/>
        </w:rPr>
        <w:t>）</w:t>
      </w:r>
      <w:r>
        <w:rPr>
          <w:rFonts w:hint="eastAsia" w:ascii="仿宋" w:hAnsi="仿宋" w:eastAsia="仿宋" w:cs="仿宋"/>
        </w:rPr>
        <w:t>和其他具有法定赡养</w:t>
      </w:r>
    </w:p>
    <w:p>
      <w:pPr>
        <w:pStyle w:val="3"/>
        <w:spacing w:before="7"/>
        <w:ind w:left="646"/>
        <w:rPr>
          <w:rFonts w:hint="eastAsia" w:ascii="仿宋" w:hAnsi="仿宋" w:eastAsia="仿宋" w:cs="仿宋"/>
        </w:rPr>
      </w:pPr>
      <w:r>
        <w:rPr>
          <w:rFonts w:hint="eastAsia" w:ascii="仿宋" w:hAnsi="仿宋" w:eastAsia="仿宋" w:cs="仿宋"/>
        </w:rPr>
        <w:t>（扶养、抚养）义务关系并长期共同生活的人员。</w:t>
      </w:r>
    </w:p>
    <w:p>
      <w:pPr>
        <w:pStyle w:val="3"/>
        <w:spacing w:before="149" w:line="328" w:lineRule="auto"/>
        <w:ind w:left="646" w:right="650" w:firstLine="640"/>
        <w:jc w:val="both"/>
        <w:rPr>
          <w:rFonts w:hint="eastAsia" w:ascii="仿宋" w:hAnsi="仿宋" w:eastAsia="仿宋" w:cs="仿宋"/>
        </w:rPr>
      </w:pPr>
      <w:r>
        <w:rPr>
          <w:rFonts w:hint="eastAsia" w:ascii="仿宋" w:hAnsi="仿宋" w:eastAsia="仿宋" w:cs="仿宋"/>
        </w:rPr>
        <w:t>需要计算赡养 （扶养、抚养）费收入的，应当对非共同生活的赡养 （扶养、抚养）义务人家庭经济状况进行辅助评估。下列人员不计入共同生活的家庭成员：</w:t>
      </w:r>
    </w:p>
    <w:p>
      <w:pPr>
        <w:pStyle w:val="3"/>
        <w:spacing w:line="405" w:lineRule="exact"/>
        <w:ind w:left="1287"/>
        <w:rPr>
          <w:rFonts w:hint="eastAsia" w:ascii="仿宋" w:hAnsi="仿宋" w:eastAsia="仿宋" w:cs="仿宋"/>
        </w:rPr>
      </w:pPr>
      <w:r>
        <w:rPr>
          <w:rFonts w:hint="eastAsia" w:ascii="仿宋" w:hAnsi="仿宋" w:eastAsia="仿宋" w:cs="仿宋"/>
        </w:rPr>
        <w:t>（一）现役军人中的义务兵；</w:t>
      </w:r>
    </w:p>
    <w:p>
      <w:pPr>
        <w:pStyle w:val="3"/>
        <w:spacing w:before="149"/>
        <w:ind w:left="1287"/>
        <w:rPr>
          <w:rFonts w:hint="eastAsia" w:ascii="仿宋" w:hAnsi="仿宋" w:eastAsia="仿宋" w:cs="仿宋"/>
        </w:rPr>
      </w:pPr>
      <w:r>
        <w:rPr>
          <w:rFonts w:hint="eastAsia" w:ascii="仿宋" w:hAnsi="仿宋" w:eastAsia="仿宋" w:cs="仿宋"/>
        </w:rPr>
        <w:t>（二）连续三年及以上脱离家庭独立生活的宗教教职人员；</w:t>
      </w:r>
    </w:p>
    <w:p>
      <w:pPr>
        <w:pStyle w:val="3"/>
        <w:spacing w:before="152"/>
        <w:ind w:left="1287"/>
        <w:rPr>
          <w:rFonts w:hint="eastAsia" w:ascii="仿宋" w:hAnsi="仿宋" w:eastAsia="仿宋" w:cs="仿宋"/>
        </w:rPr>
      </w:pPr>
      <w:r>
        <w:rPr>
          <w:rFonts w:hint="eastAsia" w:ascii="仿宋" w:hAnsi="仿宋" w:eastAsia="仿宋" w:cs="仿宋"/>
        </w:rPr>
        <w:t>（三）人民法院宣告失踪人员；</w:t>
      </w:r>
    </w:p>
    <w:p>
      <w:pPr>
        <w:pStyle w:val="3"/>
        <w:spacing w:before="149"/>
        <w:ind w:left="1287"/>
        <w:rPr>
          <w:rFonts w:hint="eastAsia" w:ascii="仿宋" w:hAnsi="仿宋" w:eastAsia="仿宋" w:cs="仿宋"/>
        </w:rPr>
      </w:pPr>
      <w:r>
        <w:rPr>
          <w:rFonts w:hint="eastAsia" w:ascii="仿宋" w:hAnsi="仿宋" w:eastAsia="仿宋" w:cs="仿宋"/>
        </w:rPr>
        <w:t>（四）未经人民法院宣告失踪，但能够提供登报寻人启事、</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51"/>
        <w:jc w:val="both"/>
        <w:rPr>
          <w:rFonts w:hint="eastAsia" w:ascii="仿宋" w:hAnsi="仿宋" w:eastAsia="仿宋" w:cs="仿宋"/>
        </w:rPr>
      </w:pPr>
      <w:r>
        <w:rPr>
          <w:rFonts w:hint="eastAsia" w:ascii="仿宋" w:hAnsi="仿宋" w:eastAsia="仿宋" w:cs="仿宋"/>
          <w:spacing w:val="-9"/>
        </w:rPr>
        <w:t>公安部门出具的立案通知书、邻里走访情况等材料证明连续二年</w:t>
      </w:r>
      <w:r>
        <w:rPr>
          <w:rFonts w:hint="eastAsia" w:ascii="仿宋" w:hAnsi="仿宋" w:eastAsia="仿宋" w:cs="仿宋"/>
          <w:spacing w:val="-15"/>
        </w:rPr>
        <w:t>及以上下落不明、与家庭失去联系</w:t>
      </w:r>
      <w:r>
        <w:rPr>
          <w:rFonts w:hint="eastAsia" w:ascii="仿宋" w:hAnsi="仿宋" w:eastAsia="仿宋" w:cs="仿宋"/>
        </w:rPr>
        <w:t>（参照事实无人抚养儿童父母失联认定程序）的人员；</w:t>
      </w:r>
    </w:p>
    <w:p>
      <w:pPr>
        <w:pStyle w:val="3"/>
        <w:spacing w:before="7" w:line="326" w:lineRule="auto"/>
        <w:ind w:left="646" w:right="650" w:firstLine="640"/>
        <w:rPr>
          <w:rFonts w:hint="eastAsia" w:ascii="仿宋" w:hAnsi="仿宋" w:eastAsia="仿宋" w:cs="仿宋"/>
        </w:rPr>
      </w:pPr>
      <w:r>
        <w:rPr>
          <w:rFonts w:hint="eastAsia" w:ascii="仿宋" w:hAnsi="仿宋" w:eastAsia="仿宋" w:cs="仿宋"/>
        </w:rPr>
        <w:t>（五</w:t>
      </w:r>
      <w:r>
        <w:rPr>
          <w:rFonts w:hint="eastAsia" w:ascii="仿宋" w:hAnsi="仿宋" w:eastAsia="仿宋" w:cs="仿宋"/>
          <w:spacing w:val="-39"/>
        </w:rPr>
        <w:t>）</w:t>
      </w:r>
      <w:r>
        <w:rPr>
          <w:rFonts w:hint="eastAsia" w:ascii="仿宋" w:hAnsi="仿宋" w:eastAsia="仿宋" w:cs="仿宋"/>
          <w:spacing w:val="-5"/>
        </w:rPr>
        <w:t>在监狱内服刑的人员</w:t>
      </w:r>
      <w:r>
        <w:rPr>
          <w:rFonts w:hint="eastAsia" w:ascii="仿宋" w:hAnsi="仿宋" w:eastAsia="仿宋" w:cs="仿宋"/>
        </w:rPr>
        <w:t>（</w:t>
      </w:r>
      <w:r>
        <w:rPr>
          <w:rFonts w:hint="eastAsia" w:ascii="仿宋" w:hAnsi="仿宋" w:eastAsia="仿宋" w:cs="仿宋"/>
          <w:spacing w:val="-6"/>
        </w:rPr>
        <w:t>监外执行人员、缓刑执行人员</w:t>
      </w:r>
      <w:r>
        <w:rPr>
          <w:rFonts w:hint="eastAsia" w:ascii="仿宋" w:hAnsi="仿宋" w:eastAsia="仿宋" w:cs="仿宋"/>
          <w:spacing w:val="-2"/>
          <w:w w:val="99"/>
        </w:rPr>
        <w:t>除外</w:t>
      </w:r>
      <w:r>
        <w:rPr>
          <w:rFonts w:hint="eastAsia" w:ascii="仿宋" w:hAnsi="仿宋" w:eastAsia="仿宋" w:cs="仿宋"/>
          <w:spacing w:val="-159"/>
          <w:w w:val="99"/>
        </w:rPr>
        <w:t>）</w:t>
      </w:r>
      <w:r>
        <w:rPr>
          <w:rFonts w:hint="eastAsia" w:ascii="仿宋" w:hAnsi="仿宋" w:eastAsia="仿宋" w:cs="仿宋"/>
          <w:w w:val="99"/>
        </w:rPr>
        <w:t>；</w:t>
      </w:r>
    </w:p>
    <w:p>
      <w:pPr>
        <w:pStyle w:val="3"/>
        <w:spacing w:before="3" w:line="328" w:lineRule="auto"/>
        <w:ind w:left="646" w:right="652" w:firstLine="640"/>
        <w:jc w:val="both"/>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xml:space="preserve"> 社会救助申请人应当向其户籍所在地或经常居住地</w:t>
      </w:r>
      <w:r>
        <w:rPr>
          <w:rFonts w:hint="eastAsia" w:ascii="仿宋" w:hAnsi="仿宋" w:eastAsia="仿宋" w:cs="仿宋"/>
          <w:spacing w:val="-10"/>
          <w:w w:val="95"/>
        </w:rPr>
        <w:t>乡镇人民政府</w:t>
      </w:r>
      <w:r>
        <w:rPr>
          <w:rFonts w:hint="eastAsia" w:ascii="仿宋" w:hAnsi="仿宋" w:eastAsia="仿宋" w:cs="仿宋"/>
          <w:w w:val="95"/>
        </w:rPr>
        <w:t>（街道办事处</w:t>
      </w:r>
      <w:r>
        <w:rPr>
          <w:rFonts w:hint="eastAsia" w:ascii="仿宋" w:hAnsi="仿宋" w:eastAsia="仿宋" w:cs="仿宋"/>
          <w:spacing w:val="-55"/>
          <w:w w:val="95"/>
        </w:rPr>
        <w:t>）</w:t>
      </w:r>
      <w:r>
        <w:rPr>
          <w:rFonts w:hint="eastAsia" w:ascii="仿宋" w:hAnsi="仿宋" w:eastAsia="仿宋" w:cs="仿宋"/>
          <w:w w:val="95"/>
        </w:rPr>
        <w:t xml:space="preserve">提交本人及共同生活家庭成员居民 </w:t>
      </w:r>
      <w:r>
        <w:rPr>
          <w:rFonts w:hint="eastAsia" w:ascii="仿宋" w:hAnsi="仿宋" w:eastAsia="仿宋" w:cs="仿宋"/>
          <w:spacing w:val="-7"/>
        </w:rPr>
        <w:t>身份证原件，填写《宁夏社会救助申请及核对授权书》，配合有关部门对本家庭经济状况进行核查。</w:t>
      </w:r>
    </w:p>
    <w:p>
      <w:pPr>
        <w:pStyle w:val="3"/>
        <w:spacing w:line="328" w:lineRule="auto"/>
        <w:ind w:left="646" w:right="538" w:firstLine="640"/>
        <w:rPr>
          <w:rFonts w:hint="eastAsia" w:ascii="仿宋" w:hAnsi="仿宋" w:eastAsia="仿宋" w:cs="仿宋"/>
        </w:rPr>
      </w:pPr>
      <w:r>
        <w:rPr>
          <w:rFonts w:hint="eastAsia" w:ascii="仿宋" w:hAnsi="仿宋" w:eastAsia="仿宋" w:cs="仿宋"/>
          <w:spacing w:val="2"/>
        </w:rPr>
        <w:t xml:space="preserve">需要计算赡养 </w:t>
      </w:r>
      <w:r>
        <w:rPr>
          <w:rFonts w:hint="eastAsia" w:ascii="仿宋" w:hAnsi="仿宋" w:eastAsia="仿宋" w:cs="仿宋"/>
        </w:rPr>
        <w:t>（扶养、抚养</w:t>
      </w:r>
      <w:r>
        <w:rPr>
          <w:rFonts w:hint="eastAsia" w:ascii="仿宋" w:hAnsi="仿宋" w:eastAsia="仿宋" w:cs="仿宋"/>
          <w:spacing w:val="5"/>
        </w:rPr>
        <w:t>）</w:t>
      </w:r>
      <w:r>
        <w:rPr>
          <w:rFonts w:hint="eastAsia" w:ascii="仿宋" w:hAnsi="仿宋" w:eastAsia="仿宋" w:cs="仿宋"/>
        </w:rPr>
        <w:t>费收入的，社会救助申请人</w:t>
      </w:r>
      <w:r>
        <w:rPr>
          <w:rFonts w:hint="eastAsia" w:ascii="仿宋" w:hAnsi="仿宋" w:eastAsia="仿宋" w:cs="仿宋"/>
          <w:spacing w:val="1"/>
        </w:rPr>
        <w:t xml:space="preserve">应当主动提交非共同生活的赡养 </w:t>
      </w:r>
      <w:r>
        <w:rPr>
          <w:rFonts w:hint="eastAsia" w:ascii="仿宋" w:hAnsi="仿宋" w:eastAsia="仿宋" w:cs="仿宋"/>
        </w:rPr>
        <w:t>（扶养、抚养）义务人居民身</w:t>
      </w:r>
      <w:r>
        <w:rPr>
          <w:rFonts w:hint="eastAsia" w:ascii="仿宋" w:hAnsi="仿宋" w:eastAsia="仿宋" w:cs="仿宋"/>
          <w:spacing w:val="-9"/>
        </w:rPr>
        <w:t xml:space="preserve">份证原件及《宁夏社会救助申请及核对授权书》，赡养 </w:t>
      </w:r>
      <w:r>
        <w:rPr>
          <w:rFonts w:hint="eastAsia" w:ascii="仿宋" w:hAnsi="仿宋" w:eastAsia="仿宋" w:cs="仿宋"/>
        </w:rPr>
        <w:t>（扶养、抚养</w:t>
      </w:r>
      <w:r>
        <w:rPr>
          <w:rFonts w:hint="eastAsia" w:ascii="仿宋" w:hAnsi="仿宋" w:eastAsia="仿宋" w:cs="仿宋"/>
          <w:spacing w:val="-58"/>
        </w:rPr>
        <w:t>）</w:t>
      </w:r>
      <w:r>
        <w:rPr>
          <w:rFonts w:hint="eastAsia" w:ascii="仿宋" w:hAnsi="仿宋" w:eastAsia="仿宋" w:cs="仿宋"/>
          <w:spacing w:val="-3"/>
        </w:rPr>
        <w:t>义务人应当配合有关部门对其家庭经济状况进行核查。赡</w:t>
      </w:r>
      <w:r>
        <w:rPr>
          <w:rFonts w:hint="eastAsia" w:ascii="仿宋" w:hAnsi="仿宋" w:eastAsia="仿宋" w:cs="仿宋"/>
          <w:spacing w:val="5"/>
        </w:rPr>
        <w:t xml:space="preserve">养 </w:t>
      </w:r>
      <w:r>
        <w:rPr>
          <w:rFonts w:hint="eastAsia" w:ascii="仿宋" w:hAnsi="仿宋" w:eastAsia="仿宋" w:cs="仿宋"/>
        </w:rPr>
        <w:t>（扶养、抚养）义务人已婚的，应当提交夫妻双方的居民身</w:t>
      </w:r>
      <w:r>
        <w:rPr>
          <w:rFonts w:hint="eastAsia" w:ascii="仿宋" w:hAnsi="仿宋" w:eastAsia="仿宋" w:cs="仿宋"/>
          <w:spacing w:val="-8"/>
        </w:rPr>
        <w:t>份证原件及《宁夏社会救助申请及核对授权书》。</w:t>
      </w:r>
    </w:p>
    <w:p>
      <w:pPr>
        <w:pStyle w:val="3"/>
        <w:spacing w:line="326" w:lineRule="auto"/>
        <w:ind w:left="646" w:right="653" w:firstLine="640"/>
        <w:rPr>
          <w:rFonts w:hint="eastAsia" w:ascii="仿宋" w:hAnsi="仿宋" w:eastAsia="仿宋" w:cs="仿宋"/>
        </w:rPr>
      </w:pPr>
      <w:r>
        <w:rPr>
          <w:rFonts w:hint="eastAsia" w:ascii="仿宋" w:hAnsi="仿宋" w:eastAsia="仿宋" w:cs="仿宋"/>
          <w:spacing w:val="-7"/>
          <w:w w:val="95"/>
        </w:rPr>
        <w:t xml:space="preserve">未办理居民身份证的家庭成员，可以提交户口簿、护照等公 </w:t>
      </w:r>
      <w:r>
        <w:rPr>
          <w:rFonts w:hint="eastAsia" w:ascii="仿宋" w:hAnsi="仿宋" w:eastAsia="仿宋" w:cs="仿宋"/>
          <w:spacing w:val="-7"/>
        </w:rPr>
        <w:t>安部门发放、认可的有效身份证件明原件。</w:t>
      </w:r>
    </w:p>
    <w:p>
      <w:pPr>
        <w:pStyle w:val="3"/>
        <w:spacing w:line="328" w:lineRule="auto"/>
        <w:ind w:left="646" w:right="538" w:firstLine="640"/>
        <w:rPr>
          <w:rFonts w:hint="eastAsia" w:ascii="仿宋" w:hAnsi="仿宋" w:eastAsia="仿宋" w:cs="仿宋"/>
        </w:rPr>
      </w:pPr>
      <w:r>
        <w:rPr>
          <w:rFonts w:hint="eastAsia" w:ascii="仿宋" w:hAnsi="仿宋" w:eastAsia="仿宋" w:cs="仿宋"/>
          <w:b/>
          <w:bCs/>
        </w:rPr>
        <w:t>第九条</w:t>
      </w:r>
      <w:r>
        <w:rPr>
          <w:rFonts w:hint="eastAsia" w:ascii="仿宋" w:hAnsi="仿宋" w:eastAsia="仿宋" w:cs="仿宋"/>
        </w:rPr>
        <w:t xml:space="preserve"> 县级人民政府民政部门指导乡镇人民政府（街道办事处</w:t>
      </w:r>
      <w:r>
        <w:rPr>
          <w:rFonts w:hint="eastAsia" w:ascii="仿宋" w:hAnsi="仿宋" w:eastAsia="仿宋" w:cs="仿宋"/>
          <w:spacing w:val="-58"/>
        </w:rPr>
        <w:t>）</w:t>
      </w:r>
      <w:r>
        <w:rPr>
          <w:rFonts w:hint="eastAsia" w:ascii="仿宋" w:hAnsi="仿宋" w:eastAsia="仿宋" w:cs="仿宋"/>
          <w:spacing w:val="-5"/>
        </w:rPr>
        <w:t>依据申请及授权通过入户调查、邻里访问等方式开展实地调查，使用信息系统采集信息，收集有关单位证明、缴费凭证、</w:t>
      </w:r>
      <w:r>
        <w:rPr>
          <w:rFonts w:hint="eastAsia" w:ascii="仿宋" w:hAnsi="仿宋" w:eastAsia="仿宋" w:cs="仿宋"/>
          <w:spacing w:val="-12"/>
        </w:rPr>
        <w:t>疾病证明和相关法律文书等证明材料，填写《宁夏困难群众入户</w:t>
      </w:r>
      <w:r>
        <w:rPr>
          <w:rFonts w:hint="eastAsia" w:ascii="仿宋" w:hAnsi="仿宋" w:eastAsia="仿宋" w:cs="仿宋"/>
          <w:spacing w:val="-17"/>
        </w:rPr>
        <w:t>调查信息采集表》，并同步开展家庭经济状况信息核对。有条件</w:t>
      </w:r>
    </w:p>
    <w:p>
      <w:pPr>
        <w:spacing w:after="0" w:line="328" w:lineRule="auto"/>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51"/>
        <w:rPr>
          <w:rFonts w:hint="eastAsia" w:ascii="仿宋" w:hAnsi="仿宋" w:eastAsia="仿宋" w:cs="仿宋"/>
        </w:rPr>
      </w:pPr>
      <w:r>
        <w:rPr>
          <w:rFonts w:hint="eastAsia" w:ascii="仿宋" w:hAnsi="仿宋" w:eastAsia="仿宋" w:cs="仿宋"/>
          <w:spacing w:val="-12"/>
        </w:rPr>
        <w:t>的地方，可以采取政府购买服务方式委托第三方专业机构开展实地调查。</w:t>
      </w:r>
    </w:p>
    <w:p>
      <w:pPr>
        <w:pStyle w:val="3"/>
        <w:spacing w:before="3" w:line="328" w:lineRule="auto"/>
        <w:ind w:left="646" w:right="653" w:firstLine="640"/>
        <w:rPr>
          <w:rFonts w:hint="eastAsia" w:ascii="仿宋" w:hAnsi="仿宋" w:eastAsia="仿宋" w:cs="仿宋"/>
        </w:rPr>
      </w:pPr>
      <w:r>
        <w:rPr>
          <w:rFonts w:hint="eastAsia" w:ascii="仿宋" w:hAnsi="仿宋" w:eastAsia="仿宋" w:cs="仿宋"/>
          <w:spacing w:val="-11"/>
        </w:rPr>
        <w:t>前款所列证明材料，可通过信息化政务服务平台共享的应予以简化，不得要求申请对象重复提交。</w:t>
      </w:r>
    </w:p>
    <w:p>
      <w:pPr>
        <w:pStyle w:val="3"/>
        <w:spacing w:line="328" w:lineRule="auto"/>
        <w:ind w:left="646" w:right="652" w:firstLine="640"/>
        <w:jc w:val="both"/>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xml:space="preserve"> 县级以上核对机构结合信息化核对结果、实地调查</w:t>
      </w:r>
      <w:r>
        <w:rPr>
          <w:rFonts w:hint="eastAsia" w:ascii="仿宋" w:hAnsi="仿宋" w:eastAsia="仿宋" w:cs="仿宋"/>
          <w:spacing w:val="-7"/>
        </w:rPr>
        <w:t>情况对社会救助家庭经济状况开展评估，并结合专项救助业务需求，及时向有关单位反馈评估内容及评估结果。</w:t>
      </w:r>
    </w:p>
    <w:p>
      <w:pPr>
        <w:pStyle w:val="3"/>
        <w:spacing w:before="3"/>
        <w:rPr>
          <w:rFonts w:hint="eastAsia" w:ascii="仿宋" w:hAnsi="仿宋" w:eastAsia="仿宋" w:cs="仿宋"/>
          <w:sz w:val="25"/>
        </w:rPr>
      </w:pPr>
    </w:p>
    <w:p>
      <w:pPr>
        <w:pStyle w:val="3"/>
        <w:ind w:left="1245" w:right="1251"/>
        <w:jc w:val="center"/>
        <w:rPr>
          <w:rFonts w:hint="eastAsia" w:ascii="黑体" w:hAnsi="黑体" w:eastAsia="黑体" w:cs="黑体"/>
        </w:rPr>
      </w:pPr>
      <w:r>
        <w:rPr>
          <w:rFonts w:hint="eastAsia" w:ascii="黑体" w:hAnsi="黑体" w:eastAsia="黑体" w:cs="黑体"/>
        </w:rPr>
        <w:t>第三章 家庭收入及认定标准</w:t>
      </w:r>
    </w:p>
    <w:p>
      <w:pPr>
        <w:pStyle w:val="3"/>
        <w:spacing w:before="10"/>
        <w:rPr>
          <w:rFonts w:hint="eastAsia" w:ascii="仿宋" w:hAnsi="仿宋" w:eastAsia="仿宋" w:cs="仿宋"/>
          <w:sz w:val="35"/>
        </w:rPr>
      </w:pPr>
    </w:p>
    <w:p>
      <w:pPr>
        <w:pStyle w:val="3"/>
        <w:spacing w:line="328" w:lineRule="auto"/>
        <w:ind w:left="646" w:right="653" w:firstLine="640"/>
        <w:jc w:val="both"/>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rPr>
        <w:t xml:space="preserve"> 家庭收入是指申请人及其共同生活的家庭成员在</w:t>
      </w:r>
      <w:r>
        <w:rPr>
          <w:rFonts w:hint="eastAsia" w:ascii="仿宋" w:hAnsi="仿宋" w:eastAsia="仿宋" w:cs="仿宋"/>
          <w:spacing w:val="-7"/>
          <w:w w:val="95"/>
        </w:rPr>
        <w:t xml:space="preserve">一定期限内拥有的全部可支配收入，主要包括工资性收入、经营 </w:t>
      </w:r>
      <w:r>
        <w:rPr>
          <w:rFonts w:hint="eastAsia" w:ascii="仿宋" w:hAnsi="仿宋" w:eastAsia="仿宋" w:cs="仿宋"/>
          <w:spacing w:val="-12"/>
        </w:rPr>
        <w:t>净收入、财产净收入和转移净收入等。具体核算按照以下规定执行：</w:t>
      </w:r>
    </w:p>
    <w:p>
      <w:pPr>
        <w:pStyle w:val="3"/>
        <w:spacing w:line="328" w:lineRule="auto"/>
        <w:ind w:left="646" w:right="648" w:firstLine="640"/>
        <w:jc w:val="both"/>
        <w:rPr>
          <w:rFonts w:hint="eastAsia" w:ascii="仿宋" w:hAnsi="仿宋" w:eastAsia="仿宋" w:cs="仿宋"/>
        </w:rPr>
      </w:pPr>
      <w:r>
        <w:rPr>
          <w:rFonts w:hint="eastAsia" w:ascii="仿宋" w:hAnsi="仿宋" w:eastAsia="仿宋" w:cs="仿宋"/>
          <w:spacing w:val="10"/>
          <w:w w:val="95"/>
        </w:rPr>
        <w:t>（一）</w:t>
      </w:r>
      <w:r>
        <w:rPr>
          <w:rFonts w:hint="eastAsia" w:ascii="仿宋" w:hAnsi="仿宋" w:eastAsia="仿宋" w:cs="仿宋"/>
          <w:spacing w:val="7"/>
          <w:w w:val="95"/>
        </w:rPr>
        <w:t xml:space="preserve">申请社会救助的家庭收入，一般按申请之日起前 </w:t>
      </w:r>
      <w:r>
        <w:rPr>
          <w:rFonts w:hint="eastAsia" w:ascii="仿宋" w:hAnsi="仿宋" w:eastAsia="仿宋" w:cs="仿宋"/>
          <w:w w:val="95"/>
        </w:rPr>
        <w:t xml:space="preserve">12 个月的家庭可支配收入计算。有其他特别规定的，按特别规定执 </w:t>
      </w:r>
      <w:r>
        <w:rPr>
          <w:rFonts w:hint="eastAsia" w:ascii="仿宋" w:hAnsi="仿宋" w:eastAsia="仿宋" w:cs="仿宋"/>
        </w:rPr>
        <w:t>行。</w:t>
      </w:r>
    </w:p>
    <w:p>
      <w:pPr>
        <w:pStyle w:val="3"/>
        <w:spacing w:line="328" w:lineRule="auto"/>
        <w:ind w:left="646" w:right="492" w:firstLine="640"/>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139"/>
        </w:rPr>
        <w:t>）</w:t>
      </w:r>
      <w:r>
        <w:rPr>
          <w:rFonts w:hint="eastAsia" w:ascii="仿宋" w:hAnsi="仿宋" w:eastAsia="仿宋" w:cs="仿宋"/>
          <w:spacing w:val="-10"/>
        </w:rPr>
        <w:t>申请救助家庭的经济状况核定，依据个人提供的收入、</w:t>
      </w:r>
      <w:r>
        <w:rPr>
          <w:rFonts w:hint="eastAsia" w:ascii="仿宋" w:hAnsi="仿宋" w:eastAsia="仿宋" w:cs="仿宋"/>
          <w:spacing w:val="-12"/>
        </w:rPr>
        <w:t>财产、支出证明和家庭经济核对系统的核对结果、实地调查结果</w:t>
      </w:r>
      <w:r>
        <w:rPr>
          <w:rFonts w:hint="eastAsia" w:ascii="仿宋" w:hAnsi="仿宋" w:eastAsia="仿宋" w:cs="仿宋"/>
          <w:spacing w:val="-14"/>
        </w:rPr>
        <w:t>综合印证认定。同一收入事项的信息存在差异的，主要依据家庭</w:t>
      </w:r>
      <w:r>
        <w:rPr>
          <w:rFonts w:hint="eastAsia" w:ascii="仿宋" w:hAnsi="仿宋" w:eastAsia="仿宋" w:cs="仿宋"/>
          <w:spacing w:val="-19"/>
        </w:rPr>
        <w:t>经济状况核对系统信息查询结果按就高原则进行推算，申报收入</w:t>
      </w:r>
      <w:r>
        <w:rPr>
          <w:rFonts w:hint="eastAsia" w:ascii="仿宋" w:hAnsi="仿宋" w:eastAsia="仿宋" w:cs="仿宋"/>
          <w:spacing w:val="-16"/>
        </w:rPr>
        <w:t>高于推算的，以申报为准。申请人对同一收入事项的信息存在异</w:t>
      </w:r>
      <w:r>
        <w:rPr>
          <w:rFonts w:hint="eastAsia" w:ascii="仿宋" w:hAnsi="仿宋" w:eastAsia="仿宋" w:cs="仿宋"/>
          <w:spacing w:val="-13"/>
        </w:rPr>
        <w:t>议的，申请人应提交相应佐证材料，由社会救助受理部门通过调</w:t>
      </w:r>
    </w:p>
    <w:p>
      <w:pPr>
        <w:spacing w:after="0" w:line="328" w:lineRule="auto"/>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ind w:left="646"/>
        <w:rPr>
          <w:rFonts w:hint="eastAsia" w:ascii="仿宋" w:hAnsi="仿宋" w:eastAsia="仿宋" w:cs="仿宋"/>
        </w:rPr>
      </w:pPr>
      <w:r>
        <w:rPr>
          <w:rFonts w:hint="eastAsia" w:ascii="仿宋" w:hAnsi="仿宋" w:eastAsia="仿宋" w:cs="仿宋"/>
        </w:rPr>
        <w:t>查、核实，并综合印证认定。</w:t>
      </w:r>
    </w:p>
    <w:p>
      <w:pPr>
        <w:pStyle w:val="3"/>
        <w:spacing w:before="149"/>
        <w:ind w:left="1287"/>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rPr>
        <w:t xml:space="preserve"> 应当计入家庭收入的项目包括：</w:t>
      </w:r>
    </w:p>
    <w:p>
      <w:pPr>
        <w:pStyle w:val="3"/>
        <w:spacing w:before="149" w:line="328" w:lineRule="auto"/>
        <w:ind w:left="646" w:right="492"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58"/>
        </w:rPr>
        <w:t>）</w:t>
      </w:r>
      <w:r>
        <w:rPr>
          <w:rFonts w:hint="eastAsia" w:ascii="仿宋" w:hAnsi="仿宋" w:eastAsia="仿宋" w:cs="仿宋"/>
          <w:spacing w:val="-8"/>
        </w:rPr>
        <w:t>工资性收入。工资性收入指就业人员通过各种途径得</w:t>
      </w:r>
      <w:r>
        <w:rPr>
          <w:rFonts w:hint="eastAsia" w:ascii="仿宋" w:hAnsi="仿宋" w:eastAsia="仿宋" w:cs="仿宋"/>
          <w:spacing w:val="-13"/>
        </w:rPr>
        <w:t>到的全部劳动报酬和各种福利并扣除必要的就业成本、个人所得</w:t>
      </w:r>
      <w:r>
        <w:rPr>
          <w:rFonts w:hint="eastAsia" w:ascii="仿宋" w:hAnsi="仿宋" w:eastAsia="仿宋" w:cs="仿宋"/>
          <w:spacing w:val="-21"/>
          <w:w w:val="95"/>
        </w:rPr>
        <w:t xml:space="preserve">税得到的收入。包括因任职或者受雇而取得的工资、薪金、奖金、 </w:t>
      </w:r>
      <w:r>
        <w:rPr>
          <w:rFonts w:hint="eastAsia" w:ascii="仿宋" w:hAnsi="仿宋" w:eastAsia="仿宋" w:cs="仿宋"/>
          <w:spacing w:val="-21"/>
        </w:rPr>
        <w:t>劳动分红、津贴、补贴以及与任职或者受雇有关的其他所得等。</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58"/>
        </w:rPr>
        <w:t>）</w:t>
      </w:r>
      <w:r>
        <w:rPr>
          <w:rFonts w:hint="eastAsia" w:ascii="仿宋" w:hAnsi="仿宋" w:eastAsia="仿宋" w:cs="仿宋"/>
          <w:spacing w:val="-8"/>
        </w:rPr>
        <w:t>经营净收入。经营净收入指从事生产经营及有偿服务</w:t>
      </w:r>
      <w:r>
        <w:rPr>
          <w:rFonts w:hint="eastAsia" w:ascii="仿宋" w:hAnsi="仿宋" w:eastAsia="仿宋" w:cs="仿宋"/>
          <w:spacing w:val="-14"/>
        </w:rPr>
        <w:t>活动所获得的全部经营收入扣除经营费用、生产性固定资产折旧</w:t>
      </w:r>
      <w:r>
        <w:rPr>
          <w:rFonts w:hint="eastAsia" w:ascii="仿宋" w:hAnsi="仿宋" w:eastAsia="仿宋" w:cs="仿宋"/>
          <w:spacing w:val="-18"/>
        </w:rPr>
        <w:t>和生产税之后得到的收入。包括从事种植、养殖、采集及加工等农林牧渔业的生产收入，从事工业、建筑业、手工业、交通运输</w:t>
      </w:r>
      <w:r>
        <w:rPr>
          <w:rFonts w:hint="eastAsia" w:ascii="仿宋" w:hAnsi="仿宋" w:eastAsia="仿宋" w:cs="仿宋"/>
          <w:spacing w:val="-12"/>
        </w:rPr>
        <w:t>业、批发和零售贸易业、餐饮业、文教卫生业、社会服务业和网络直播、电子商务等新兴行业经营及有偿服务活动的收入等。</w:t>
      </w:r>
    </w:p>
    <w:p>
      <w:pPr>
        <w:pStyle w:val="3"/>
        <w:spacing w:line="328" w:lineRule="auto"/>
        <w:ind w:left="646" w:right="651" w:firstLine="640"/>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39"/>
        </w:rPr>
        <w:t>）</w:t>
      </w:r>
      <w:r>
        <w:rPr>
          <w:rFonts w:hint="eastAsia" w:ascii="仿宋" w:hAnsi="仿宋" w:eastAsia="仿宋" w:cs="仿宋"/>
          <w:spacing w:val="-8"/>
        </w:rPr>
        <w:t>财产净收入。财产净收入指出让动产和不动产，或将</w:t>
      </w:r>
      <w:r>
        <w:rPr>
          <w:rFonts w:hint="eastAsia" w:ascii="仿宋" w:hAnsi="仿宋" w:eastAsia="仿宋" w:cs="仿宋"/>
          <w:spacing w:val="-15"/>
        </w:rPr>
        <w:t>动产和不动产交由其他机构、单位或个人使用并扣除相关费用之</w:t>
      </w:r>
      <w:r>
        <w:rPr>
          <w:rFonts w:hint="eastAsia" w:ascii="仿宋" w:hAnsi="仿宋" w:eastAsia="仿宋" w:cs="仿宋"/>
          <w:spacing w:val="-16"/>
        </w:rPr>
        <w:t>后得到的收入，包括储蓄存款利息、有价证券红利、储蓄性保险</w:t>
      </w:r>
      <w:r>
        <w:rPr>
          <w:rFonts w:hint="eastAsia" w:ascii="仿宋" w:hAnsi="仿宋" w:eastAsia="仿宋" w:cs="仿宋"/>
          <w:spacing w:val="-19"/>
        </w:rPr>
        <w:t>投资以及其他股息和红利等收入，集体财产收入分红和其他动产</w:t>
      </w:r>
      <w:r>
        <w:rPr>
          <w:rFonts w:hint="eastAsia" w:ascii="仿宋" w:hAnsi="仿宋" w:eastAsia="仿宋" w:cs="仿宋"/>
          <w:spacing w:val="-15"/>
        </w:rPr>
        <w:t>收入，以及转租承包土地经营权、出租或者出让房产以及其他不动产收入等。</w:t>
      </w:r>
    </w:p>
    <w:p>
      <w:pPr>
        <w:pStyle w:val="3"/>
        <w:spacing w:line="328" w:lineRule="auto"/>
        <w:ind w:left="646" w:right="648" w:firstLine="640"/>
        <w:jc w:val="both"/>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58"/>
        </w:rPr>
        <w:t>）</w:t>
      </w:r>
      <w:r>
        <w:rPr>
          <w:rFonts w:hint="eastAsia" w:ascii="仿宋" w:hAnsi="仿宋" w:eastAsia="仿宋" w:cs="仿宋"/>
          <w:spacing w:val="-8"/>
        </w:rPr>
        <w:t>转移净收入。转移净收入指转移性收入扣减转移性支</w:t>
      </w:r>
      <w:r>
        <w:rPr>
          <w:rFonts w:hint="eastAsia" w:ascii="仿宋" w:hAnsi="仿宋" w:eastAsia="仿宋" w:cs="仿宋"/>
          <w:spacing w:val="-12"/>
        </w:rPr>
        <w:t>出之后的收入。其中，转移性收入指国家、机关企事业单位、社</w:t>
      </w:r>
      <w:r>
        <w:rPr>
          <w:rFonts w:hint="eastAsia" w:ascii="仿宋" w:hAnsi="仿宋" w:eastAsia="仿宋" w:cs="仿宋"/>
          <w:spacing w:val="6"/>
          <w:w w:val="95"/>
        </w:rPr>
        <w:t xml:space="preserve">会组织对居民的各种经常性转移支付和居民之间的经常性收入 </w:t>
      </w:r>
      <w:r>
        <w:rPr>
          <w:rFonts w:hint="eastAsia" w:ascii="仿宋" w:hAnsi="仿宋" w:eastAsia="仿宋" w:cs="仿宋"/>
          <w:spacing w:val="-5"/>
          <w:w w:val="95"/>
        </w:rPr>
        <w:t>转移，包括养老金或离退休金、赡养</w:t>
      </w:r>
      <w:r>
        <w:rPr>
          <w:rFonts w:hint="eastAsia" w:ascii="仿宋" w:hAnsi="仿宋" w:eastAsia="仿宋" w:cs="仿宋"/>
          <w:w w:val="95"/>
        </w:rPr>
        <w:t>（</w:t>
      </w:r>
      <w:r>
        <w:rPr>
          <w:rFonts w:hint="eastAsia" w:ascii="仿宋" w:hAnsi="仿宋" w:eastAsia="仿宋" w:cs="仿宋"/>
          <w:spacing w:val="-5"/>
          <w:w w:val="95"/>
        </w:rPr>
        <w:t>扶养、抚养</w:t>
      </w:r>
      <w:r>
        <w:rPr>
          <w:rFonts w:hint="eastAsia" w:ascii="仿宋" w:hAnsi="仿宋" w:eastAsia="仿宋" w:cs="仿宋"/>
          <w:spacing w:val="-17"/>
          <w:w w:val="95"/>
        </w:rPr>
        <w:t>）</w:t>
      </w:r>
      <w:r>
        <w:rPr>
          <w:rFonts w:hint="eastAsia" w:ascii="仿宋" w:hAnsi="仿宋" w:eastAsia="仿宋" w:cs="仿宋"/>
          <w:spacing w:val="-5"/>
          <w:w w:val="95"/>
        </w:rPr>
        <w:t>费、失业保</w:t>
      </w:r>
    </w:p>
    <w:p>
      <w:pPr>
        <w:spacing w:after="0" w:line="328" w:lineRule="auto"/>
        <w:jc w:val="both"/>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8" w:lineRule="auto"/>
        <w:ind w:left="646" w:right="492"/>
        <w:rPr>
          <w:rFonts w:hint="eastAsia" w:ascii="仿宋" w:hAnsi="仿宋" w:eastAsia="仿宋" w:cs="仿宋"/>
        </w:rPr>
      </w:pPr>
      <w:r>
        <w:rPr>
          <w:rFonts w:hint="eastAsia" w:ascii="仿宋" w:hAnsi="仿宋" w:eastAsia="仿宋" w:cs="仿宋"/>
        </w:rPr>
        <w:t>险金、遗属补助金、赔偿收入、接受捐赠 （赠送）收入、征地</w:t>
      </w:r>
      <w:r>
        <w:rPr>
          <w:rFonts w:hint="eastAsia" w:ascii="仿宋" w:hAnsi="仿宋" w:eastAsia="仿宋" w:cs="仿宋"/>
          <w:spacing w:val="-11"/>
        </w:rPr>
        <w:t>补偿费、政策性生活补贴等；转移性支出指居民对国家、机关企</w:t>
      </w:r>
      <w:r>
        <w:rPr>
          <w:rFonts w:hint="eastAsia" w:ascii="仿宋" w:hAnsi="仿宋" w:eastAsia="仿宋" w:cs="仿宋"/>
          <w:spacing w:val="-20"/>
          <w:w w:val="95"/>
        </w:rPr>
        <w:t xml:space="preserve">事业单位、社会组织、居民的经常性转移支出，包括缴纳的税款、 </w:t>
      </w:r>
      <w:r>
        <w:rPr>
          <w:rFonts w:hint="eastAsia" w:ascii="仿宋" w:hAnsi="仿宋" w:eastAsia="仿宋" w:cs="仿宋"/>
          <w:spacing w:val="-20"/>
        </w:rPr>
        <w:t>各项社会保障支出、赡养支出以及其他经常性转移支出等。</w:t>
      </w:r>
    </w:p>
    <w:p>
      <w:pPr>
        <w:pStyle w:val="3"/>
        <w:spacing w:line="402" w:lineRule="exact"/>
        <w:ind w:left="1287"/>
        <w:rPr>
          <w:rFonts w:hint="eastAsia" w:ascii="仿宋" w:hAnsi="仿宋" w:eastAsia="仿宋" w:cs="仿宋"/>
        </w:rPr>
      </w:pPr>
      <w:r>
        <w:rPr>
          <w:rFonts w:hint="eastAsia" w:ascii="仿宋" w:hAnsi="仿宋" w:eastAsia="仿宋" w:cs="仿宋"/>
          <w:b/>
          <w:bCs/>
        </w:rPr>
        <w:t>第十三条</w:t>
      </w:r>
      <w:r>
        <w:rPr>
          <w:rFonts w:hint="eastAsia" w:ascii="仿宋" w:hAnsi="仿宋" w:eastAsia="仿宋" w:cs="仿宋"/>
        </w:rPr>
        <w:t xml:space="preserve"> 下列收入不计入家庭收入：</w:t>
      </w:r>
    </w:p>
    <w:p>
      <w:pPr>
        <w:pStyle w:val="3"/>
        <w:spacing w:before="149" w:line="328" w:lineRule="auto"/>
        <w:ind w:left="646" w:right="492"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115"/>
        </w:rPr>
        <w:t>）</w:t>
      </w:r>
      <w:r>
        <w:rPr>
          <w:rFonts w:hint="eastAsia" w:ascii="仿宋" w:hAnsi="仿宋" w:eastAsia="仿宋" w:cs="仿宋"/>
        </w:rPr>
        <w:t>优抚对象及政府给予特殊照顾的其他人员所享受的抚</w:t>
      </w:r>
      <w:r>
        <w:rPr>
          <w:rFonts w:hint="eastAsia" w:ascii="仿宋" w:hAnsi="仿宋" w:eastAsia="仿宋" w:cs="仿宋"/>
          <w:spacing w:val="-17"/>
        </w:rPr>
        <w:t>恤及特殊照顾待遇。包括优抚对象按规定享受的抚恤金、补助金、</w:t>
      </w:r>
      <w:r>
        <w:rPr>
          <w:rFonts w:hint="eastAsia" w:ascii="仿宋" w:hAnsi="仿宋" w:eastAsia="仿宋" w:cs="仿宋"/>
          <w:spacing w:val="-14"/>
        </w:rPr>
        <w:t xml:space="preserve">护理费等，见义勇为人员 </w:t>
      </w:r>
      <w:r>
        <w:rPr>
          <w:rFonts w:hint="eastAsia" w:ascii="仿宋" w:hAnsi="仿宋" w:eastAsia="仿宋" w:cs="仿宋"/>
        </w:rPr>
        <w:t>（含家属</w:t>
      </w:r>
      <w:r>
        <w:rPr>
          <w:rFonts w:hint="eastAsia" w:ascii="仿宋" w:hAnsi="仿宋" w:eastAsia="仿宋" w:cs="仿宋"/>
          <w:spacing w:val="-29"/>
        </w:rPr>
        <w:t>）</w:t>
      </w:r>
      <w:r>
        <w:rPr>
          <w:rFonts w:hint="eastAsia" w:ascii="仿宋" w:hAnsi="仿宋" w:eastAsia="仿宋" w:cs="仿宋"/>
          <w:spacing w:val="-4"/>
        </w:rPr>
        <w:t>按规定享受的抚恤、补助、</w:t>
      </w:r>
      <w:r>
        <w:rPr>
          <w:rFonts w:hint="eastAsia" w:ascii="仿宋" w:hAnsi="仿宋" w:eastAsia="仿宋" w:cs="仿宋"/>
          <w:spacing w:val="-12"/>
        </w:rPr>
        <w:t>补贴等，新中国成立前入党的农村老党员、老游击队员、老交通员的定期补助金，义务兵优待金、奖励金等；</w:t>
      </w:r>
    </w:p>
    <w:p>
      <w:pPr>
        <w:pStyle w:val="3"/>
        <w:spacing w:line="328" w:lineRule="auto"/>
        <w:ind w:left="646" w:right="653"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58"/>
        </w:rPr>
        <w:t>）</w:t>
      </w:r>
      <w:r>
        <w:rPr>
          <w:rFonts w:hint="eastAsia" w:ascii="仿宋" w:hAnsi="仿宋" w:eastAsia="仿宋" w:cs="仿宋"/>
          <w:spacing w:val="-5"/>
        </w:rPr>
        <w:t>政府有关部门和单位对工作、学习优秀者颁发的非报</w:t>
      </w:r>
      <w:r>
        <w:rPr>
          <w:rFonts w:hint="eastAsia" w:ascii="仿宋" w:hAnsi="仿宋" w:eastAsia="仿宋" w:cs="仿宋"/>
          <w:spacing w:val="-13"/>
        </w:rPr>
        <w:t>酬性奖励金和荣誉津贴。包括劳动模范荣誉津贴、奖学金、见义勇为奖金、独生子女费、计划生育奖励与扶助金等；</w:t>
      </w:r>
    </w:p>
    <w:p>
      <w:pPr>
        <w:pStyle w:val="3"/>
        <w:spacing w:line="326" w:lineRule="auto"/>
        <w:ind w:left="646" w:right="650" w:firstLine="640"/>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115"/>
        </w:rPr>
        <w:t>）</w:t>
      </w:r>
      <w:r>
        <w:rPr>
          <w:rFonts w:hint="eastAsia" w:ascii="仿宋" w:hAnsi="仿宋" w:eastAsia="仿宋" w:cs="仿宋"/>
        </w:rPr>
        <w:t>政府有关部门和单位发放的各类社会救助款物及给予</w:t>
      </w:r>
      <w:r>
        <w:rPr>
          <w:rFonts w:hint="eastAsia" w:ascii="仿宋" w:hAnsi="仿宋" w:eastAsia="仿宋" w:cs="仿宋"/>
          <w:spacing w:val="-5"/>
          <w:w w:val="95"/>
        </w:rPr>
        <w:t>的有特定用途的非生活补助资金。包括因公</w:t>
      </w:r>
      <w:r>
        <w:rPr>
          <w:rFonts w:hint="eastAsia" w:ascii="仿宋" w:hAnsi="仿宋" w:eastAsia="仿宋" w:cs="仿宋"/>
          <w:w w:val="95"/>
        </w:rPr>
        <w:t>（工</w:t>
      </w:r>
      <w:r>
        <w:rPr>
          <w:rFonts w:hint="eastAsia" w:ascii="仿宋" w:hAnsi="仿宋" w:eastAsia="仿宋" w:cs="仿宋"/>
          <w:spacing w:val="-39"/>
          <w:w w:val="95"/>
        </w:rPr>
        <w:t>）</w:t>
      </w:r>
      <w:r>
        <w:rPr>
          <w:rFonts w:hint="eastAsia" w:ascii="仿宋" w:hAnsi="仿宋" w:eastAsia="仿宋" w:cs="仿宋"/>
          <w:w w:val="95"/>
        </w:rPr>
        <w:t>负伤人员的公</w:t>
      </w:r>
    </w:p>
    <w:p>
      <w:pPr>
        <w:pStyle w:val="3"/>
        <w:spacing w:line="326" w:lineRule="auto"/>
        <w:ind w:left="646" w:right="492"/>
        <w:rPr>
          <w:rFonts w:hint="eastAsia" w:ascii="仿宋" w:hAnsi="仿宋" w:eastAsia="仿宋" w:cs="仿宋"/>
        </w:rPr>
      </w:pPr>
      <w:r>
        <w:rPr>
          <w:rFonts w:hint="eastAsia" w:ascii="仿宋" w:hAnsi="仿宋" w:eastAsia="仿宋" w:cs="仿宋"/>
        </w:rPr>
        <w:t>（工</w:t>
      </w:r>
      <w:r>
        <w:rPr>
          <w:rFonts w:hint="eastAsia" w:ascii="仿宋" w:hAnsi="仿宋" w:eastAsia="仿宋" w:cs="仿宋"/>
          <w:spacing w:val="-70"/>
        </w:rPr>
        <w:t>）</w:t>
      </w:r>
      <w:r>
        <w:rPr>
          <w:rFonts w:hint="eastAsia" w:ascii="仿宋" w:hAnsi="仿宋" w:eastAsia="仿宋" w:cs="仿宋"/>
          <w:spacing w:val="-16"/>
        </w:rPr>
        <w:t xml:space="preserve">伤医疗费、护理费、一次性伤残补助金、残疾辅助器具费， </w:t>
      </w:r>
      <w:r>
        <w:rPr>
          <w:rFonts w:hint="eastAsia" w:ascii="仿宋" w:hAnsi="仿宋" w:eastAsia="仿宋" w:cs="仿宋"/>
          <w:spacing w:val="-14"/>
        </w:rPr>
        <w:t>丧葬费，抚恤金，人身伤害赔偿中生活补助费以外的部分，在校</w:t>
      </w:r>
    </w:p>
    <w:p>
      <w:pPr>
        <w:pStyle w:val="3"/>
        <w:spacing w:line="328" w:lineRule="auto"/>
        <w:ind w:left="646" w:right="650"/>
        <w:jc w:val="both"/>
        <w:rPr>
          <w:rFonts w:hint="eastAsia" w:ascii="仿宋" w:hAnsi="仿宋" w:eastAsia="仿宋" w:cs="仿宋"/>
        </w:rPr>
      </w:pPr>
      <w:r>
        <w:rPr>
          <w:rFonts w:hint="eastAsia" w:ascii="仿宋" w:hAnsi="仿宋" w:eastAsia="仿宋" w:cs="仿宋"/>
        </w:rPr>
        <w:t>（本科及以下</w:t>
      </w:r>
      <w:r>
        <w:rPr>
          <w:rFonts w:hint="eastAsia" w:ascii="仿宋" w:hAnsi="仿宋" w:eastAsia="仿宋" w:cs="仿宋"/>
          <w:spacing w:val="-36"/>
        </w:rPr>
        <w:t>）</w:t>
      </w:r>
      <w:r>
        <w:rPr>
          <w:rFonts w:hint="eastAsia" w:ascii="仿宋" w:hAnsi="仿宋" w:eastAsia="仿宋" w:cs="仿宋"/>
          <w:spacing w:val="-8"/>
        </w:rPr>
        <w:t>学生获得的助学金、困难补助金，医疗救助的补</w:t>
      </w:r>
      <w:r>
        <w:rPr>
          <w:rFonts w:hint="eastAsia" w:ascii="仿宋" w:hAnsi="仿宋" w:eastAsia="仿宋" w:cs="仿宋"/>
          <w:spacing w:val="-12"/>
        </w:rPr>
        <w:t>助费用，中央确定的城乡居民基本养老保险基础养老金，廉租住房补贴，慰问款物等；</w:t>
      </w:r>
    </w:p>
    <w:p>
      <w:pPr>
        <w:pStyle w:val="3"/>
        <w:spacing w:line="405" w:lineRule="exact"/>
        <w:ind w:left="1287"/>
        <w:rPr>
          <w:rFonts w:hint="eastAsia" w:ascii="仿宋" w:hAnsi="仿宋" w:eastAsia="仿宋" w:cs="仿宋"/>
        </w:rPr>
      </w:pPr>
      <w:r>
        <w:rPr>
          <w:rFonts w:hint="eastAsia" w:ascii="仿宋" w:hAnsi="仿宋" w:eastAsia="仿宋" w:cs="仿宋"/>
        </w:rPr>
        <w:t>（四）参加短期 （3 个月以内）公益性劳动所得；</w:t>
      </w:r>
    </w:p>
    <w:p>
      <w:pPr>
        <w:pStyle w:val="3"/>
        <w:spacing w:before="147"/>
        <w:ind w:left="1287"/>
        <w:rPr>
          <w:rFonts w:hint="eastAsia" w:ascii="仿宋" w:hAnsi="仿宋" w:eastAsia="仿宋" w:cs="仿宋"/>
        </w:rPr>
      </w:pPr>
      <w:r>
        <w:rPr>
          <w:rFonts w:hint="eastAsia" w:ascii="仿宋" w:hAnsi="仿宋" w:eastAsia="仿宋" w:cs="仿宋"/>
        </w:rPr>
        <w:t>（五）残疾人有关津贴、补贴和企业职工病残津贴；</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ind w:left="1287"/>
        <w:rPr>
          <w:rFonts w:hint="eastAsia" w:ascii="仿宋" w:hAnsi="仿宋" w:eastAsia="仿宋" w:cs="仿宋"/>
        </w:rPr>
      </w:pPr>
      <w:r>
        <w:rPr>
          <w:rFonts w:hint="eastAsia" w:ascii="仿宋" w:hAnsi="仿宋" w:eastAsia="仿宋" w:cs="仿宋"/>
        </w:rPr>
        <w:t>（六）政策性农业种植、养殖补贴；</w:t>
      </w:r>
    </w:p>
    <w:p>
      <w:pPr>
        <w:pStyle w:val="3"/>
        <w:spacing w:before="149" w:line="326" w:lineRule="auto"/>
        <w:ind w:left="646" w:right="650" w:firstLine="640"/>
        <w:rPr>
          <w:rFonts w:hint="eastAsia" w:ascii="仿宋" w:hAnsi="仿宋" w:eastAsia="仿宋" w:cs="仿宋"/>
        </w:rPr>
      </w:pPr>
      <w:r>
        <w:rPr>
          <w:rFonts w:hint="eastAsia" w:ascii="仿宋" w:hAnsi="仿宋" w:eastAsia="仿宋" w:cs="仿宋"/>
        </w:rPr>
        <w:t>（七</w:t>
      </w:r>
      <w:r>
        <w:rPr>
          <w:rFonts w:hint="eastAsia" w:ascii="仿宋" w:hAnsi="仿宋" w:eastAsia="仿宋" w:cs="仿宋"/>
          <w:spacing w:val="-113"/>
        </w:rPr>
        <w:t>）</w:t>
      </w:r>
      <w:r>
        <w:rPr>
          <w:rFonts w:hint="eastAsia" w:ascii="仿宋" w:hAnsi="仿宋" w:eastAsia="仿宋" w:cs="仿宋"/>
          <w:spacing w:val="-15"/>
        </w:rPr>
        <w:t>原唯一住房被征收</w:t>
      </w:r>
      <w:r>
        <w:rPr>
          <w:rFonts w:hint="eastAsia" w:ascii="仿宋" w:hAnsi="仿宋" w:eastAsia="仿宋" w:cs="仿宋"/>
        </w:rPr>
        <w:t>（拆迁</w:t>
      </w:r>
      <w:r>
        <w:rPr>
          <w:rFonts w:hint="eastAsia" w:ascii="仿宋" w:hAnsi="仿宋" w:eastAsia="仿宋" w:cs="仿宋"/>
          <w:spacing w:val="-113"/>
        </w:rPr>
        <w:t>）</w:t>
      </w:r>
      <w:r>
        <w:rPr>
          <w:rFonts w:hint="eastAsia" w:ascii="仿宋" w:hAnsi="仿宋" w:eastAsia="仿宋" w:cs="仿宋"/>
          <w:spacing w:val="-10"/>
        </w:rPr>
        <w:t>获得的安置补偿款本金</w:t>
      </w:r>
      <w:r>
        <w:rPr>
          <w:rFonts w:hint="eastAsia" w:ascii="仿宋" w:hAnsi="仿宋" w:eastAsia="仿宋" w:cs="仿宋"/>
        </w:rPr>
        <w:t>（直至新建或新购房止</w:t>
      </w:r>
      <w:r>
        <w:rPr>
          <w:rFonts w:hint="eastAsia" w:ascii="仿宋" w:hAnsi="仿宋" w:eastAsia="仿宋" w:cs="仿宋"/>
          <w:spacing w:val="-159"/>
        </w:rPr>
        <w:t>）</w:t>
      </w:r>
      <w:r>
        <w:rPr>
          <w:rFonts w:hint="eastAsia" w:ascii="仿宋" w:hAnsi="仿宋" w:eastAsia="仿宋" w:cs="仿宋"/>
        </w:rPr>
        <w:t>。</w:t>
      </w:r>
    </w:p>
    <w:p>
      <w:pPr>
        <w:pStyle w:val="3"/>
        <w:spacing w:before="5"/>
        <w:ind w:left="1287"/>
        <w:rPr>
          <w:rFonts w:hint="eastAsia" w:ascii="仿宋" w:hAnsi="仿宋" w:eastAsia="仿宋" w:cs="仿宋"/>
        </w:rPr>
      </w:pPr>
      <w:r>
        <w:rPr>
          <w:rFonts w:hint="eastAsia" w:ascii="仿宋" w:hAnsi="仿宋" w:eastAsia="仿宋" w:cs="仿宋"/>
          <w:b/>
          <w:bCs/>
        </w:rPr>
        <w:t>第十四条</w:t>
      </w:r>
      <w:r>
        <w:rPr>
          <w:rFonts w:hint="eastAsia" w:ascii="仿宋" w:hAnsi="仿宋" w:eastAsia="仿宋" w:cs="仿宋"/>
        </w:rPr>
        <w:t xml:space="preserve"> 工资性收入按照以下标准核定：</w:t>
      </w:r>
    </w:p>
    <w:p>
      <w:pPr>
        <w:pStyle w:val="3"/>
        <w:spacing w:before="150" w:line="328" w:lineRule="auto"/>
        <w:ind w:left="646" w:right="538"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115"/>
        </w:rPr>
        <w:t>）</w:t>
      </w:r>
      <w:r>
        <w:rPr>
          <w:rFonts w:hint="eastAsia" w:ascii="仿宋" w:hAnsi="仿宋" w:eastAsia="仿宋" w:cs="仿宋"/>
        </w:rPr>
        <w:t>家庭成员工资性收入主要依据家庭经济状况核对系统</w:t>
      </w:r>
      <w:r>
        <w:rPr>
          <w:rFonts w:hint="eastAsia" w:ascii="仿宋" w:hAnsi="仿宋" w:eastAsia="仿宋" w:cs="仿宋"/>
          <w:spacing w:val="-11"/>
        </w:rPr>
        <w:t>信息查询结果、用人单位出具的相关凭证或银行发放记录计算收入，也可通过调查就业和劳动报酬以及住房公积金、社会保险、个人所得税查询或扣缴单位提供的个人所得税情况进行认定；</w:t>
      </w:r>
    </w:p>
    <w:p>
      <w:pPr>
        <w:pStyle w:val="3"/>
        <w:spacing w:line="328" w:lineRule="auto"/>
        <w:ind w:left="646" w:right="492" w:firstLine="640"/>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39"/>
        </w:rPr>
        <w:t>）</w:t>
      </w:r>
      <w:r>
        <w:rPr>
          <w:rFonts w:hint="eastAsia" w:ascii="仿宋" w:hAnsi="仿宋" w:eastAsia="仿宋" w:cs="仿宋"/>
          <w:spacing w:val="-6"/>
        </w:rPr>
        <w:t xml:space="preserve">对于无法推算实际工资收入的男 </w:t>
      </w:r>
      <w:r>
        <w:rPr>
          <w:rFonts w:hint="eastAsia" w:ascii="仿宋" w:hAnsi="仿宋" w:eastAsia="仿宋" w:cs="仿宋"/>
        </w:rPr>
        <w:t>50</w:t>
      </w:r>
      <w:r>
        <w:rPr>
          <w:rFonts w:hint="eastAsia" w:ascii="仿宋" w:hAnsi="仿宋" w:eastAsia="仿宋" w:cs="仿宋"/>
          <w:spacing w:val="-40"/>
        </w:rPr>
        <w:t xml:space="preserve"> 周岁</w:t>
      </w:r>
      <w:r>
        <w:rPr>
          <w:rFonts w:hint="eastAsia" w:ascii="仿宋" w:hAnsi="仿宋" w:eastAsia="仿宋" w:cs="仿宋"/>
        </w:rPr>
        <w:t>（不含</w:t>
      </w:r>
      <w:r>
        <w:rPr>
          <w:rFonts w:hint="eastAsia" w:ascii="仿宋" w:hAnsi="仿宋" w:eastAsia="仿宋" w:cs="仿宋"/>
          <w:spacing w:val="-159"/>
        </w:rPr>
        <w:t>）</w:t>
      </w:r>
      <w:r>
        <w:rPr>
          <w:rFonts w:hint="eastAsia" w:ascii="仿宋" w:hAnsi="仿宋" w:eastAsia="仿宋" w:cs="仿宋"/>
          <w:spacing w:val="-20"/>
        </w:rPr>
        <w:t>、女40</w:t>
      </w:r>
      <w:r>
        <w:rPr>
          <w:rFonts w:hint="eastAsia" w:ascii="仿宋" w:hAnsi="仿宋" w:eastAsia="仿宋" w:cs="仿宋"/>
          <w:spacing w:val="-25"/>
        </w:rPr>
        <w:t xml:space="preserve"> 周岁</w:t>
      </w:r>
      <w:r>
        <w:rPr>
          <w:rFonts w:hint="eastAsia" w:ascii="仿宋" w:hAnsi="仿宋" w:eastAsia="仿宋" w:cs="仿宋"/>
          <w:spacing w:val="5"/>
        </w:rPr>
        <w:t>（</w:t>
      </w:r>
      <w:r>
        <w:rPr>
          <w:rFonts w:hint="eastAsia" w:ascii="仿宋" w:hAnsi="仿宋" w:eastAsia="仿宋" w:cs="仿宋"/>
          <w:spacing w:val="6"/>
        </w:rPr>
        <w:t>不含</w:t>
      </w:r>
      <w:r>
        <w:rPr>
          <w:rFonts w:hint="eastAsia" w:ascii="仿宋" w:hAnsi="仿宋" w:eastAsia="仿宋" w:cs="仿宋"/>
          <w:spacing w:val="5"/>
        </w:rPr>
        <w:t>）</w:t>
      </w:r>
      <w:r>
        <w:rPr>
          <w:rFonts w:hint="eastAsia" w:ascii="仿宋" w:hAnsi="仿宋" w:eastAsia="仿宋" w:cs="仿宋"/>
          <w:spacing w:val="4"/>
        </w:rPr>
        <w:t>以下，具备劳动能力的非在职人员，按照三种</w:t>
      </w:r>
      <w:r>
        <w:rPr>
          <w:rFonts w:hint="eastAsia" w:ascii="仿宋" w:hAnsi="仿宋" w:eastAsia="仿宋" w:cs="仿宋"/>
          <w:spacing w:val="-11"/>
        </w:rPr>
        <w:t>方式确定，外出务工的，以务工地最低工资标准计算；常住地灵</w:t>
      </w:r>
      <w:r>
        <w:rPr>
          <w:rFonts w:hint="eastAsia" w:ascii="仿宋" w:hAnsi="仿宋" w:eastAsia="仿宋" w:cs="仿宋"/>
          <w:spacing w:val="-20"/>
        </w:rPr>
        <w:t>活就业的，参照本地同行业平均收入计算；难以确定务工地区的， 以常住地最低工资标准计算；</w:t>
      </w:r>
    </w:p>
    <w:p>
      <w:pPr>
        <w:pStyle w:val="3"/>
        <w:spacing w:line="328" w:lineRule="auto"/>
        <w:ind w:left="646" w:right="653" w:firstLine="640"/>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58"/>
        </w:rPr>
        <w:t>）</w:t>
      </w:r>
      <w:r>
        <w:rPr>
          <w:rFonts w:hint="eastAsia" w:ascii="仿宋" w:hAnsi="仿宋" w:eastAsia="仿宋" w:cs="仿宋"/>
          <w:spacing w:val="-4"/>
        </w:rPr>
        <w:t>最低工资标准按人社部门公布的数据确定；同行业平</w:t>
      </w:r>
      <w:r>
        <w:rPr>
          <w:rFonts w:hint="eastAsia" w:ascii="仿宋" w:hAnsi="仿宋" w:eastAsia="仿宋" w:cs="仿宋"/>
          <w:spacing w:val="-11"/>
        </w:rPr>
        <w:t>均收入按统计调查部门公布的数据确定；社会保障支出按人社部门规定的内容确定；</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58"/>
        </w:rPr>
        <w:t>）</w:t>
      </w:r>
      <w:r>
        <w:rPr>
          <w:rFonts w:hint="eastAsia" w:ascii="仿宋" w:hAnsi="仿宋" w:eastAsia="仿宋" w:cs="仿宋"/>
          <w:spacing w:val="-4"/>
        </w:rPr>
        <w:t>在法定就业年龄内有劳动能力、接受人力资源和社会</w:t>
      </w:r>
      <w:r>
        <w:rPr>
          <w:rFonts w:hint="eastAsia" w:ascii="仿宋" w:hAnsi="仿宋" w:eastAsia="仿宋" w:cs="仿宋"/>
          <w:spacing w:val="-10"/>
          <w:w w:val="95"/>
        </w:rPr>
        <w:t xml:space="preserve">保障部门就业服务但未实现就业的，按照实际收入计算；无正当 </w:t>
      </w:r>
      <w:r>
        <w:rPr>
          <w:rFonts w:hint="eastAsia" w:ascii="仿宋" w:hAnsi="仿宋" w:eastAsia="仿宋" w:cs="仿宋"/>
          <w:spacing w:val="-10"/>
        </w:rPr>
        <w:t>理由拒绝公共就业服务的，按当地最低工资标准计算。</w:t>
      </w:r>
    </w:p>
    <w:p>
      <w:pPr>
        <w:pStyle w:val="3"/>
        <w:spacing w:line="326" w:lineRule="auto"/>
        <w:ind w:left="646" w:right="538" w:firstLine="640"/>
        <w:jc w:val="both"/>
        <w:rPr>
          <w:rFonts w:hint="eastAsia" w:ascii="仿宋" w:hAnsi="仿宋" w:eastAsia="仿宋" w:cs="仿宋"/>
        </w:rPr>
      </w:pPr>
      <w:r>
        <w:rPr>
          <w:rFonts w:hint="eastAsia" w:ascii="仿宋" w:hAnsi="仿宋" w:eastAsia="仿宋" w:cs="仿宋"/>
          <w:b/>
          <w:bCs/>
        </w:rPr>
        <w:t>第十五条</w:t>
      </w:r>
      <w:r>
        <w:rPr>
          <w:rFonts w:hint="eastAsia" w:ascii="仿宋" w:hAnsi="仿宋" w:eastAsia="仿宋" w:cs="仿宋"/>
        </w:rPr>
        <w:t xml:space="preserve"> 在法定劳动年龄内丧失劳动能力的非在职人员低保及低保边缘家庭申请对象，应满足以下条件并提供相应材料。</w:t>
      </w:r>
    </w:p>
    <w:p>
      <w:pPr>
        <w:pStyle w:val="3"/>
        <w:ind w:left="1287"/>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58"/>
        </w:rPr>
        <w:t>）</w:t>
      </w:r>
      <w:r>
        <w:rPr>
          <w:rFonts w:hint="eastAsia" w:ascii="仿宋" w:hAnsi="仿宋" w:eastAsia="仿宋" w:cs="仿宋"/>
          <w:spacing w:val="-4"/>
        </w:rPr>
        <w:t>患当地医保部门认定的重特大疾病人员的，应提供相</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ind w:left="646"/>
        <w:rPr>
          <w:rFonts w:hint="eastAsia" w:ascii="仿宋" w:hAnsi="仿宋" w:eastAsia="仿宋" w:cs="仿宋"/>
        </w:rPr>
      </w:pPr>
      <w:r>
        <w:rPr>
          <w:rFonts w:hint="eastAsia" w:ascii="仿宋" w:hAnsi="仿宋" w:eastAsia="仿宋" w:cs="仿宋"/>
        </w:rPr>
        <w:t>关诊断证明；</w:t>
      </w:r>
    </w:p>
    <w:p>
      <w:pPr>
        <w:pStyle w:val="3"/>
        <w:spacing w:before="149" w:line="326" w:lineRule="auto"/>
        <w:ind w:left="646" w:right="653" w:firstLine="640"/>
        <w:rPr>
          <w:rFonts w:hint="eastAsia" w:ascii="仿宋" w:hAnsi="仿宋" w:eastAsia="仿宋" w:cs="仿宋"/>
        </w:rPr>
      </w:pPr>
      <w:r>
        <w:rPr>
          <w:rFonts w:hint="eastAsia" w:ascii="仿宋" w:hAnsi="仿宋" w:eastAsia="仿宋" w:cs="仿宋"/>
          <w:spacing w:val="2"/>
          <w:w w:val="99"/>
        </w:rPr>
        <w:t>（二）属于重度残疾的（包含精神、智力三、四级残疾</w:t>
      </w:r>
      <w:r>
        <w:rPr>
          <w:rFonts w:hint="eastAsia" w:ascii="仿宋" w:hAnsi="仿宋" w:eastAsia="仿宋" w:cs="仿宋"/>
          <w:spacing w:val="-159"/>
          <w:w w:val="99"/>
        </w:rPr>
        <w:t>）</w:t>
      </w:r>
      <w:r>
        <w:rPr>
          <w:rFonts w:hint="eastAsia" w:ascii="仿宋" w:hAnsi="仿宋" w:eastAsia="仿宋" w:cs="仿宋"/>
          <w:w w:val="99"/>
        </w:rPr>
        <w:t>，</w:t>
      </w:r>
      <w:r>
        <w:rPr>
          <w:rFonts w:hint="eastAsia" w:ascii="仿宋" w:hAnsi="仿宋" w:eastAsia="仿宋" w:cs="仿宋"/>
        </w:rPr>
        <w:t>应提供有效残疾人证；</w:t>
      </w:r>
    </w:p>
    <w:p>
      <w:pPr>
        <w:pStyle w:val="3"/>
        <w:spacing w:before="5" w:line="326" w:lineRule="auto"/>
        <w:ind w:left="646" w:right="653" w:firstLine="640"/>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115"/>
        </w:rPr>
        <w:t>）</w:t>
      </w:r>
      <w:r>
        <w:rPr>
          <w:rFonts w:hint="eastAsia" w:ascii="仿宋" w:hAnsi="仿宋" w:eastAsia="仿宋" w:cs="仿宋"/>
        </w:rPr>
        <w:t>经劳动能力鉴定委员会鉴定为大部分丧失劳动能力或完全丧失劳动能力的，应提供相应的鉴定报告；</w:t>
      </w:r>
    </w:p>
    <w:p>
      <w:pPr>
        <w:pStyle w:val="3"/>
        <w:spacing w:before="4" w:line="328" w:lineRule="auto"/>
        <w:ind w:left="646" w:right="653"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115"/>
        </w:rPr>
        <w:t>）</w:t>
      </w:r>
      <w:r>
        <w:rPr>
          <w:rFonts w:hint="eastAsia" w:ascii="仿宋" w:hAnsi="仿宋" w:eastAsia="仿宋" w:cs="仿宋"/>
        </w:rPr>
        <w:t>设区的市级以上人民政府民政部门根据本地实际情况规定的其他情况及材料。</w:t>
      </w:r>
    </w:p>
    <w:p>
      <w:pPr>
        <w:pStyle w:val="3"/>
        <w:spacing w:line="407" w:lineRule="exact"/>
        <w:ind w:left="1287"/>
        <w:rPr>
          <w:rFonts w:hint="eastAsia" w:ascii="仿宋" w:hAnsi="仿宋" w:eastAsia="仿宋" w:cs="仿宋"/>
        </w:rPr>
      </w:pPr>
      <w:r>
        <w:rPr>
          <w:rFonts w:hint="eastAsia" w:ascii="仿宋" w:hAnsi="仿宋" w:eastAsia="仿宋" w:cs="仿宋"/>
          <w:b/>
          <w:bCs/>
        </w:rPr>
        <w:t>第十六条</w:t>
      </w:r>
      <w:r>
        <w:rPr>
          <w:rFonts w:hint="eastAsia" w:ascii="仿宋" w:hAnsi="仿宋" w:eastAsia="仿宋" w:cs="仿宋"/>
        </w:rPr>
        <w:t xml:space="preserve"> 经营净收入按照以下标准核定：</w:t>
      </w:r>
    </w:p>
    <w:p>
      <w:pPr>
        <w:pStyle w:val="3"/>
        <w:spacing w:before="149" w:line="328" w:lineRule="auto"/>
        <w:ind w:left="646" w:right="492"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115"/>
        </w:rPr>
        <w:t>）</w:t>
      </w:r>
      <w:r>
        <w:rPr>
          <w:rFonts w:hint="eastAsia" w:ascii="仿宋" w:hAnsi="仿宋" w:eastAsia="仿宋" w:cs="仿宋"/>
        </w:rPr>
        <w:t>种植业收入以本地区同等作物的市场价格与实际产量</w:t>
      </w:r>
      <w:r>
        <w:rPr>
          <w:rFonts w:hint="eastAsia" w:ascii="仿宋" w:hAnsi="仿宋" w:eastAsia="仿宋" w:cs="仿宋"/>
          <w:spacing w:val="-18"/>
        </w:rPr>
        <w:t>推算；不能确定实际产量的，以当地去年同等作物平均产量推算；</w:t>
      </w:r>
    </w:p>
    <w:p>
      <w:pPr>
        <w:pStyle w:val="3"/>
        <w:spacing w:line="328" w:lineRule="auto"/>
        <w:ind w:left="646" w:right="651"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115"/>
        </w:rPr>
        <w:t>）</w:t>
      </w:r>
      <w:r>
        <w:rPr>
          <w:rFonts w:hint="eastAsia" w:ascii="仿宋" w:hAnsi="仿宋" w:eastAsia="仿宋" w:cs="仿宋"/>
        </w:rPr>
        <w:t>养殖业收入以本地区同等养殖品种市场价格与实际出</w:t>
      </w:r>
      <w:r>
        <w:rPr>
          <w:rFonts w:hint="eastAsia" w:ascii="仿宋" w:hAnsi="仿宋" w:eastAsia="仿宋" w:cs="仿宋"/>
          <w:spacing w:val="-11"/>
        </w:rPr>
        <w:t>栏数推算；不能确定实际出栏数的，以当地去年同行业平均产量推算；</w:t>
      </w:r>
    </w:p>
    <w:p>
      <w:pPr>
        <w:pStyle w:val="3"/>
        <w:spacing w:line="328" w:lineRule="auto"/>
        <w:ind w:left="646" w:right="511" w:firstLine="640"/>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39"/>
        </w:rPr>
        <w:t>）</w:t>
      </w:r>
      <w:r>
        <w:rPr>
          <w:rFonts w:hint="eastAsia" w:ascii="仿宋" w:hAnsi="仿宋" w:eastAsia="仿宋" w:cs="仿宋"/>
          <w:spacing w:val="-6"/>
        </w:rPr>
        <w:t>在计算申请家庭种植、养殖收入时，应扣除必要的种</w:t>
      </w:r>
      <w:r>
        <w:rPr>
          <w:rFonts w:hint="eastAsia" w:ascii="仿宋" w:hAnsi="仿宋" w:eastAsia="仿宋" w:cs="仿宋"/>
          <w:spacing w:val="-10"/>
        </w:rPr>
        <w:t xml:space="preserve">植养殖成本，其中，种植业的成本原则上按照收入的 </w:t>
      </w:r>
      <w:r>
        <w:rPr>
          <w:rFonts w:hint="eastAsia" w:ascii="仿宋" w:hAnsi="仿宋" w:eastAsia="仿宋" w:cs="仿宋"/>
        </w:rPr>
        <w:t>50</w:t>
      </w:r>
      <w:r>
        <w:rPr>
          <w:rFonts w:hint="eastAsia" w:ascii="仿宋" w:hAnsi="仿宋" w:eastAsia="仿宋" w:cs="仿宋"/>
          <w:spacing w:val="-12"/>
        </w:rPr>
        <w:t xml:space="preserve">% 扣除， </w:t>
      </w:r>
      <w:r>
        <w:rPr>
          <w:rFonts w:hint="eastAsia" w:ascii="仿宋" w:hAnsi="仿宋" w:eastAsia="仿宋" w:cs="仿宋"/>
          <w:spacing w:val="-17"/>
        </w:rPr>
        <w:t xml:space="preserve">养殖业的成本原则上按照收入的 </w:t>
      </w:r>
      <w:r>
        <w:rPr>
          <w:rFonts w:hint="eastAsia" w:ascii="仿宋" w:hAnsi="仿宋" w:eastAsia="仿宋" w:cs="仿宋"/>
        </w:rPr>
        <w:t>70</w:t>
      </w:r>
      <w:r>
        <w:rPr>
          <w:rFonts w:hint="eastAsia" w:ascii="仿宋" w:hAnsi="仿宋" w:eastAsia="仿宋" w:cs="仿宋"/>
          <w:spacing w:val="-12"/>
        </w:rPr>
        <w:t>% 扣除；</w:t>
      </w:r>
    </w:p>
    <w:p>
      <w:pPr>
        <w:pStyle w:val="3"/>
        <w:spacing w:line="328" w:lineRule="auto"/>
        <w:ind w:left="646" w:right="651" w:firstLine="640"/>
        <w:jc w:val="both"/>
        <w:rPr>
          <w:rFonts w:hint="eastAsia" w:ascii="仿宋" w:hAnsi="仿宋" w:eastAsia="仿宋" w:cs="仿宋"/>
        </w:rPr>
      </w:pPr>
      <w:r>
        <w:rPr>
          <w:rFonts w:hint="eastAsia" w:ascii="仿宋" w:hAnsi="仿宋" w:eastAsia="仿宋" w:cs="仿宋"/>
          <w:spacing w:val="2"/>
          <w:w w:val="99"/>
        </w:rPr>
        <w:t>（四）经营企业的（含个体工商户</w:t>
      </w:r>
      <w:r>
        <w:rPr>
          <w:rFonts w:hint="eastAsia" w:ascii="仿宋" w:hAnsi="仿宋" w:eastAsia="仿宋" w:cs="仿宋"/>
          <w:spacing w:val="-159"/>
          <w:w w:val="99"/>
        </w:rPr>
        <w:t>）</w:t>
      </w:r>
      <w:r>
        <w:rPr>
          <w:rFonts w:hint="eastAsia" w:ascii="仿宋" w:hAnsi="仿宋" w:eastAsia="仿宋" w:cs="仿宋"/>
          <w:spacing w:val="1"/>
          <w:w w:val="99"/>
        </w:rPr>
        <w:t>，按照企业实际净收入</w:t>
      </w:r>
      <w:r>
        <w:rPr>
          <w:rFonts w:hint="eastAsia" w:ascii="仿宋" w:hAnsi="仿宋" w:eastAsia="仿宋" w:cs="仿宋"/>
          <w:spacing w:val="-7"/>
        </w:rPr>
        <w:t>或实际缴纳税收基数综合认定；无法认定实际收入的，参考当地</w:t>
      </w:r>
      <w:r>
        <w:rPr>
          <w:rFonts w:hint="eastAsia" w:ascii="仿宋" w:hAnsi="仿宋" w:eastAsia="仿宋" w:cs="仿宋"/>
          <w:spacing w:val="-11"/>
          <w:w w:val="95"/>
        </w:rPr>
        <w:t>同行业、同规模企业</w:t>
      </w:r>
      <w:r>
        <w:rPr>
          <w:rFonts w:hint="eastAsia" w:ascii="仿宋" w:hAnsi="仿宋" w:eastAsia="仿宋" w:cs="仿宋"/>
          <w:w w:val="95"/>
        </w:rPr>
        <w:t>（含个体工商户</w:t>
      </w:r>
      <w:r>
        <w:rPr>
          <w:rFonts w:hint="eastAsia" w:ascii="仿宋" w:hAnsi="仿宋" w:eastAsia="仿宋" w:cs="仿宋"/>
          <w:spacing w:val="-39"/>
          <w:w w:val="95"/>
        </w:rPr>
        <w:t>）</w:t>
      </w:r>
      <w:r>
        <w:rPr>
          <w:rFonts w:hint="eastAsia" w:ascii="仿宋" w:hAnsi="仿宋" w:eastAsia="仿宋" w:cs="仿宋"/>
          <w:w w:val="95"/>
        </w:rPr>
        <w:t xml:space="preserve">平均收入和企业实际缴纳 </w:t>
      </w:r>
      <w:r>
        <w:rPr>
          <w:rFonts w:hint="eastAsia" w:ascii="仿宋" w:hAnsi="仿宋" w:eastAsia="仿宋" w:cs="仿宋"/>
        </w:rPr>
        <w:t>税收情况综合认定；</w:t>
      </w:r>
    </w:p>
    <w:p>
      <w:pPr>
        <w:pStyle w:val="3"/>
        <w:spacing w:line="402" w:lineRule="exact"/>
        <w:ind w:left="1287"/>
        <w:rPr>
          <w:rFonts w:hint="eastAsia" w:ascii="仿宋" w:hAnsi="仿宋" w:eastAsia="仿宋" w:cs="仿宋"/>
        </w:rPr>
      </w:pPr>
      <w:r>
        <w:rPr>
          <w:rFonts w:hint="eastAsia" w:ascii="仿宋" w:hAnsi="仿宋" w:eastAsia="仿宋" w:cs="仿宋"/>
        </w:rPr>
        <w:t>（五）合伙经办企业的，以实际收入认定；</w:t>
      </w:r>
    </w:p>
    <w:p>
      <w:pPr>
        <w:pStyle w:val="3"/>
        <w:spacing w:before="139"/>
        <w:ind w:left="1287"/>
        <w:rPr>
          <w:rFonts w:hint="eastAsia" w:ascii="仿宋" w:hAnsi="仿宋" w:eastAsia="仿宋" w:cs="仿宋"/>
        </w:rPr>
      </w:pPr>
      <w:r>
        <w:rPr>
          <w:rFonts w:hint="eastAsia" w:ascii="仿宋" w:hAnsi="仿宋" w:eastAsia="仿宋" w:cs="仿宋"/>
        </w:rPr>
        <w:t>（六</w:t>
      </w:r>
      <w:r>
        <w:rPr>
          <w:rFonts w:hint="eastAsia" w:ascii="仿宋" w:hAnsi="仿宋" w:eastAsia="仿宋" w:cs="仿宋"/>
          <w:spacing w:val="-115"/>
        </w:rPr>
        <w:t>）</w:t>
      </w:r>
      <w:r>
        <w:rPr>
          <w:rFonts w:hint="eastAsia" w:ascii="仿宋" w:hAnsi="仿宋" w:eastAsia="仿宋" w:cs="仿宋"/>
        </w:rPr>
        <w:t>生产性固定资产折旧按照财政部门规定的折旧年限平</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ind w:left="646"/>
        <w:rPr>
          <w:rFonts w:hint="eastAsia" w:ascii="仿宋" w:hAnsi="仿宋" w:eastAsia="仿宋" w:cs="仿宋"/>
        </w:rPr>
      </w:pPr>
      <w:r>
        <w:rPr>
          <w:rFonts w:hint="eastAsia" w:ascii="仿宋" w:hAnsi="仿宋" w:eastAsia="仿宋" w:cs="仿宋"/>
        </w:rPr>
        <w:t>均计算。</w:t>
      </w:r>
    </w:p>
    <w:p>
      <w:pPr>
        <w:pStyle w:val="3"/>
        <w:spacing w:before="149"/>
        <w:ind w:left="1287"/>
        <w:jc w:val="both"/>
        <w:rPr>
          <w:rFonts w:hint="eastAsia" w:ascii="仿宋" w:hAnsi="仿宋" w:eastAsia="仿宋" w:cs="仿宋"/>
        </w:rPr>
      </w:pPr>
      <w:r>
        <w:rPr>
          <w:rFonts w:hint="eastAsia" w:ascii="仿宋" w:hAnsi="仿宋" w:eastAsia="仿宋" w:cs="仿宋"/>
          <w:b/>
          <w:bCs/>
        </w:rPr>
        <w:t>第十七条</w:t>
      </w:r>
      <w:r>
        <w:rPr>
          <w:rFonts w:hint="eastAsia" w:ascii="仿宋" w:hAnsi="仿宋" w:eastAsia="仿宋" w:cs="仿宋"/>
        </w:rPr>
        <w:t xml:space="preserve"> 财产净收入按照以下标准核定：</w:t>
      </w:r>
    </w:p>
    <w:p>
      <w:pPr>
        <w:pStyle w:val="3"/>
        <w:spacing w:before="149" w:line="328" w:lineRule="auto"/>
        <w:ind w:left="646" w:right="651" w:firstLine="640"/>
        <w:jc w:val="both"/>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39"/>
        </w:rPr>
        <w:t>）</w:t>
      </w:r>
      <w:r>
        <w:rPr>
          <w:rFonts w:hint="eastAsia" w:ascii="仿宋" w:hAnsi="仿宋" w:eastAsia="仿宋" w:cs="仿宋"/>
          <w:spacing w:val="-9"/>
        </w:rPr>
        <w:t>出让、租赁等收入，参照双方签订的相关合法有效合</w:t>
      </w:r>
      <w:r>
        <w:rPr>
          <w:rFonts w:hint="eastAsia" w:ascii="仿宋" w:hAnsi="仿宋" w:eastAsia="仿宋" w:cs="仿宋"/>
          <w:spacing w:val="-13"/>
        </w:rPr>
        <w:t>同计算；个人不能提供相关合同或合同确定的收益明显低于市场平均收益的，参照当地同类资产出让、租赁的平均价格推算；</w:t>
      </w:r>
    </w:p>
    <w:p>
      <w:pPr>
        <w:pStyle w:val="3"/>
        <w:spacing w:line="328" w:lineRule="auto"/>
        <w:ind w:left="646" w:right="652"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39"/>
        </w:rPr>
        <w:t>）</w:t>
      </w:r>
      <w:r>
        <w:rPr>
          <w:rFonts w:hint="eastAsia" w:ascii="仿宋" w:hAnsi="仿宋" w:eastAsia="仿宋" w:cs="仿宋"/>
          <w:spacing w:val="-9"/>
        </w:rPr>
        <w:t>储蓄存款利息、有价证券红利、储蓄性保险投资以及</w:t>
      </w:r>
      <w:r>
        <w:rPr>
          <w:rFonts w:hint="eastAsia" w:ascii="仿宋" w:hAnsi="仿宋" w:eastAsia="仿宋" w:cs="仿宋"/>
          <w:spacing w:val="-14"/>
          <w:w w:val="95"/>
        </w:rPr>
        <w:t xml:space="preserve">其他股息和红利等按照金融机构提供的信息计算，集体财产收入 </w:t>
      </w:r>
      <w:r>
        <w:rPr>
          <w:rFonts w:hint="eastAsia" w:ascii="仿宋" w:hAnsi="仿宋" w:eastAsia="仿宋" w:cs="仿宋"/>
          <w:spacing w:val="-14"/>
        </w:rPr>
        <w:t>分红按集体出具的分配记录计算；</w:t>
      </w:r>
    </w:p>
    <w:p>
      <w:pPr>
        <w:pStyle w:val="3"/>
        <w:spacing w:line="405" w:lineRule="exact"/>
        <w:ind w:left="1287"/>
        <w:rPr>
          <w:rFonts w:hint="eastAsia" w:ascii="仿宋" w:hAnsi="仿宋" w:eastAsia="仿宋" w:cs="仿宋"/>
        </w:rPr>
      </w:pPr>
      <w:r>
        <w:rPr>
          <w:rFonts w:hint="eastAsia" w:ascii="仿宋" w:hAnsi="仿宋" w:eastAsia="仿宋" w:cs="仿宋"/>
        </w:rPr>
        <w:t>（三）彩票收益及其偶然所得收益应扣除税后计算；</w:t>
      </w:r>
    </w:p>
    <w:p>
      <w:pPr>
        <w:pStyle w:val="3"/>
        <w:spacing w:before="146" w:line="328" w:lineRule="auto"/>
        <w:ind w:left="646" w:right="538"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39"/>
        </w:rPr>
        <w:t>）</w:t>
      </w:r>
      <w:r>
        <w:rPr>
          <w:rFonts w:hint="eastAsia" w:ascii="仿宋" w:hAnsi="仿宋" w:eastAsia="仿宋" w:cs="仿宋"/>
          <w:spacing w:val="-7"/>
        </w:rPr>
        <w:t xml:space="preserve">非唯一住房因征地、拆迁领取的一次性安置费、经济补偿金或生活补偿金等，扣除购买安置房（含必要的装修费用） </w:t>
      </w:r>
      <w:r>
        <w:rPr>
          <w:rFonts w:hint="eastAsia" w:ascii="仿宋" w:hAnsi="仿宋" w:eastAsia="仿宋" w:cs="仿宋"/>
          <w:spacing w:val="-12"/>
        </w:rPr>
        <w:t>等部分，其剩余费用，按照家庭人口逐月分摊计算家庭收入，在</w:t>
      </w:r>
      <w:r>
        <w:rPr>
          <w:rFonts w:hint="eastAsia" w:ascii="仿宋" w:hAnsi="仿宋" w:eastAsia="仿宋" w:cs="仿宋"/>
          <w:spacing w:val="-15"/>
        </w:rPr>
        <w:t>可分摊的月数内，该家庭一般不予获得救助。如在可分摊的月数</w:t>
      </w:r>
      <w:r>
        <w:rPr>
          <w:rFonts w:hint="eastAsia" w:ascii="仿宋" w:hAnsi="仿宋" w:eastAsia="仿宋" w:cs="仿宋"/>
          <w:spacing w:val="-12"/>
        </w:rPr>
        <w:t>内，因病、因灾、因残等特殊情况将领取的安置费和补偿金提前</w:t>
      </w:r>
      <w:r>
        <w:rPr>
          <w:rFonts w:hint="eastAsia" w:ascii="仿宋" w:hAnsi="仿宋" w:eastAsia="仿宋" w:cs="仿宋"/>
          <w:spacing w:val="-13"/>
        </w:rPr>
        <w:t>用完的，生活确有困难，提供合法有效凭证，可视情予以纳入保障范围。</w:t>
      </w:r>
    </w:p>
    <w:p>
      <w:pPr>
        <w:pStyle w:val="3"/>
        <w:spacing w:line="397" w:lineRule="exact"/>
        <w:ind w:left="1287"/>
        <w:rPr>
          <w:rFonts w:hint="eastAsia" w:ascii="仿宋" w:hAnsi="仿宋" w:eastAsia="仿宋" w:cs="仿宋"/>
        </w:rPr>
      </w:pPr>
      <w:r>
        <w:rPr>
          <w:rFonts w:hint="eastAsia" w:ascii="仿宋" w:hAnsi="仿宋" w:eastAsia="仿宋" w:cs="仿宋"/>
          <w:b/>
          <w:bCs/>
        </w:rPr>
        <w:t>第十八条</w:t>
      </w:r>
      <w:r>
        <w:rPr>
          <w:rFonts w:hint="eastAsia" w:ascii="仿宋" w:hAnsi="仿宋" w:eastAsia="仿宋" w:cs="仿宋"/>
        </w:rPr>
        <w:t xml:space="preserve"> 转移净收入按照以下标准核定：</w:t>
      </w:r>
    </w:p>
    <w:p>
      <w:pPr>
        <w:pStyle w:val="3"/>
        <w:spacing w:before="150" w:line="328" w:lineRule="auto"/>
        <w:ind w:left="646" w:right="650" w:firstLine="640"/>
        <w:jc w:val="both"/>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58"/>
        </w:rPr>
        <w:t>）</w:t>
      </w:r>
      <w:r>
        <w:rPr>
          <w:rFonts w:hint="eastAsia" w:ascii="仿宋" w:hAnsi="仿宋" w:eastAsia="仿宋" w:cs="仿宋"/>
          <w:spacing w:val="-3"/>
        </w:rPr>
        <w:t>转移性收入和转移性支出有实际发生数额凭证的，以</w:t>
      </w:r>
      <w:r>
        <w:rPr>
          <w:rFonts w:hint="eastAsia" w:ascii="仿宋" w:hAnsi="仿宋" w:eastAsia="仿宋" w:cs="仿宋"/>
          <w:spacing w:val="-12"/>
        </w:rPr>
        <w:t>凭证数额计算；有协议、裁判文书的，按照法律文书所规定的数额计算；</w:t>
      </w:r>
    </w:p>
    <w:p>
      <w:pPr>
        <w:pStyle w:val="3"/>
        <w:spacing w:line="405" w:lineRule="exact"/>
        <w:ind w:left="1287"/>
        <w:rPr>
          <w:rFonts w:hint="eastAsia" w:ascii="仿宋" w:hAnsi="仿宋" w:eastAsia="仿宋" w:cs="仿宋"/>
        </w:rPr>
      </w:pPr>
      <w:r>
        <w:rPr>
          <w:rFonts w:hint="eastAsia" w:ascii="仿宋" w:hAnsi="仿宋" w:eastAsia="仿宋" w:cs="仿宋"/>
        </w:rPr>
        <w:t>（二）离退休金、养老保险金、遗属补助费，按照领取存折</w:t>
      </w:r>
    </w:p>
    <w:p>
      <w:pPr>
        <w:pStyle w:val="3"/>
        <w:spacing w:before="151"/>
        <w:ind w:left="646"/>
        <w:rPr>
          <w:rFonts w:hint="eastAsia" w:ascii="仿宋" w:hAnsi="仿宋" w:eastAsia="仿宋" w:cs="仿宋"/>
        </w:rPr>
      </w:pPr>
      <w:r>
        <w:rPr>
          <w:rFonts w:hint="eastAsia" w:ascii="仿宋" w:hAnsi="仿宋" w:eastAsia="仿宋" w:cs="仿宋"/>
        </w:rPr>
        <w:t>（卡）计算；</w:t>
      </w:r>
    </w:p>
    <w:p>
      <w:pPr>
        <w:spacing w:after="0"/>
        <w:rPr>
          <w:rFonts w:hint="eastAsia" w:ascii="仿宋" w:hAnsi="仿宋" w:eastAsia="仿宋" w:cs="仿宋"/>
        </w:rPr>
        <w:sectPr>
          <w:footerReference r:id="rId5" w:type="default"/>
          <w:footerReference r:id="rId6" w:type="even"/>
          <w:pgSz w:w="11910" w:h="16840"/>
          <w:pgMar w:top="1580" w:right="820" w:bottom="1760" w:left="940" w:header="0" w:footer="1567" w:gutter="0"/>
          <w:pgNumType w:start="1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53" w:firstLine="640"/>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58"/>
        </w:rPr>
        <w:t>）</w:t>
      </w:r>
      <w:r>
        <w:rPr>
          <w:rFonts w:hint="eastAsia" w:ascii="仿宋" w:hAnsi="仿宋" w:eastAsia="仿宋" w:cs="仿宋"/>
          <w:spacing w:val="-4"/>
        </w:rPr>
        <w:t>登记失业人员按月领取失业保险金期间，按本人失业保险金领取存折（卡）计算；</w:t>
      </w:r>
    </w:p>
    <w:p>
      <w:pPr>
        <w:pStyle w:val="3"/>
        <w:spacing w:before="3" w:line="328" w:lineRule="auto"/>
        <w:ind w:left="646" w:right="651"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39"/>
        </w:rPr>
        <w:t>）</w:t>
      </w:r>
      <w:r>
        <w:rPr>
          <w:rFonts w:hint="eastAsia" w:ascii="仿宋" w:hAnsi="仿宋" w:eastAsia="仿宋" w:cs="仿宋"/>
          <w:spacing w:val="-9"/>
        </w:rPr>
        <w:t>赠予收入、继承收入，根据赠予和继承文书扣除税费后计算；</w:t>
      </w:r>
    </w:p>
    <w:p>
      <w:pPr>
        <w:pStyle w:val="3"/>
        <w:spacing w:line="326" w:lineRule="auto"/>
        <w:ind w:left="646" w:right="653" w:firstLine="640"/>
        <w:rPr>
          <w:rFonts w:hint="eastAsia" w:ascii="仿宋" w:hAnsi="仿宋" w:eastAsia="仿宋" w:cs="仿宋"/>
        </w:rPr>
      </w:pPr>
      <w:r>
        <w:rPr>
          <w:rFonts w:hint="eastAsia" w:ascii="仿宋" w:hAnsi="仿宋" w:eastAsia="仿宋" w:cs="仿宋"/>
        </w:rPr>
        <w:t>（五</w:t>
      </w:r>
      <w:r>
        <w:rPr>
          <w:rFonts w:hint="eastAsia" w:ascii="仿宋" w:hAnsi="仿宋" w:eastAsia="仿宋" w:cs="仿宋"/>
          <w:spacing w:val="-115"/>
        </w:rPr>
        <w:t>）</w:t>
      </w:r>
      <w:r>
        <w:rPr>
          <w:rFonts w:hint="eastAsia" w:ascii="仿宋" w:hAnsi="仿宋" w:eastAsia="仿宋" w:cs="仿宋"/>
        </w:rPr>
        <w:t>赔偿收入按照投保公司实际理赔凭证和法院判决书扣除治疗费用、丧葬费用、必要的成本等相关费用认定；</w:t>
      </w:r>
    </w:p>
    <w:p>
      <w:pPr>
        <w:pStyle w:val="3"/>
        <w:spacing w:before="3" w:line="328" w:lineRule="auto"/>
        <w:ind w:left="646" w:right="490" w:firstLine="640"/>
        <w:rPr>
          <w:rFonts w:hint="eastAsia" w:ascii="仿宋" w:hAnsi="仿宋" w:eastAsia="仿宋" w:cs="仿宋"/>
        </w:rPr>
      </w:pPr>
      <w:r>
        <w:rPr>
          <w:rFonts w:hint="eastAsia" w:ascii="仿宋" w:hAnsi="仿宋" w:eastAsia="仿宋" w:cs="仿宋"/>
          <w:spacing w:val="7"/>
        </w:rPr>
        <w:t>（六</w:t>
      </w:r>
      <w:r>
        <w:rPr>
          <w:rFonts w:hint="eastAsia" w:ascii="仿宋" w:hAnsi="仿宋" w:eastAsia="仿宋" w:cs="仿宋"/>
          <w:spacing w:val="5"/>
        </w:rPr>
        <w:t>）</w:t>
      </w:r>
      <w:r>
        <w:rPr>
          <w:rFonts w:hint="eastAsia" w:ascii="仿宋" w:hAnsi="仿宋" w:eastAsia="仿宋" w:cs="仿宋"/>
          <w:spacing w:val="-1"/>
        </w:rPr>
        <w:t xml:space="preserve">无法律文书的，赡养 </w:t>
      </w:r>
      <w:r>
        <w:rPr>
          <w:rFonts w:hint="eastAsia" w:ascii="仿宋" w:hAnsi="仿宋" w:eastAsia="仿宋" w:cs="仿宋"/>
          <w:spacing w:val="8"/>
        </w:rPr>
        <w:t>（</w:t>
      </w:r>
      <w:r>
        <w:rPr>
          <w:rFonts w:hint="eastAsia" w:ascii="仿宋" w:hAnsi="仿宋" w:eastAsia="仿宋" w:cs="仿宋"/>
          <w:spacing w:val="4"/>
        </w:rPr>
        <w:t>扶养、抚养</w:t>
      </w:r>
      <w:r>
        <w:rPr>
          <w:rFonts w:hint="eastAsia" w:ascii="仿宋" w:hAnsi="仿宋" w:eastAsia="仿宋" w:cs="仿宋"/>
          <w:spacing w:val="8"/>
        </w:rPr>
        <w:t>）</w:t>
      </w:r>
      <w:r>
        <w:rPr>
          <w:rFonts w:hint="eastAsia" w:ascii="仿宋" w:hAnsi="仿宋" w:eastAsia="仿宋" w:cs="仿宋"/>
          <w:spacing w:val="3"/>
        </w:rPr>
        <w:t>义务人家庭人</w:t>
      </w:r>
      <w:r>
        <w:rPr>
          <w:rFonts w:hint="eastAsia" w:ascii="仿宋" w:hAnsi="仿宋" w:eastAsia="仿宋" w:cs="仿宋"/>
          <w:spacing w:val="-7"/>
        </w:rPr>
        <w:t xml:space="preserve">均月收入高于当地月最低生活标准 </w:t>
      </w:r>
      <w:r>
        <w:rPr>
          <w:rFonts w:hint="eastAsia" w:ascii="仿宋" w:hAnsi="仿宋" w:eastAsia="仿宋" w:cs="仿宋"/>
          <w:spacing w:val="-27"/>
        </w:rPr>
        <w:t>1.5</w:t>
      </w:r>
      <w:r>
        <w:rPr>
          <w:rFonts w:hint="eastAsia" w:ascii="仿宋" w:hAnsi="仿宋" w:eastAsia="仿宋" w:cs="仿宋"/>
          <w:spacing w:val="-10"/>
        </w:rPr>
        <w:t xml:space="preserve"> 倍的，一般将其收入高出</w:t>
      </w:r>
      <w:r>
        <w:rPr>
          <w:rFonts w:hint="eastAsia" w:ascii="仿宋" w:hAnsi="仿宋" w:eastAsia="仿宋" w:cs="仿宋"/>
          <w:spacing w:val="-22"/>
        </w:rPr>
        <w:t xml:space="preserve">部分的 </w:t>
      </w:r>
      <w:r>
        <w:rPr>
          <w:rFonts w:hint="eastAsia" w:ascii="仿宋" w:hAnsi="仿宋" w:eastAsia="仿宋" w:cs="仿宋"/>
        </w:rPr>
        <w:t>60%</w:t>
      </w:r>
      <w:r>
        <w:rPr>
          <w:rFonts w:hint="eastAsia" w:ascii="仿宋" w:hAnsi="仿宋" w:eastAsia="仿宋" w:cs="仿宋"/>
          <w:spacing w:val="-8"/>
        </w:rPr>
        <w:t xml:space="preserve"> ，平均到其应当赡养 </w:t>
      </w:r>
      <w:r>
        <w:rPr>
          <w:rFonts w:hint="eastAsia" w:ascii="仿宋" w:hAnsi="仿宋" w:eastAsia="仿宋" w:cs="仿宋"/>
          <w:spacing w:val="5"/>
        </w:rPr>
        <w:t>（</w:t>
      </w:r>
      <w:r>
        <w:rPr>
          <w:rFonts w:hint="eastAsia" w:ascii="仿宋" w:hAnsi="仿宋" w:eastAsia="仿宋" w:cs="仿宋"/>
          <w:spacing w:val="4"/>
        </w:rPr>
        <w:t>扶养、抚养</w:t>
      </w:r>
      <w:r>
        <w:rPr>
          <w:rFonts w:hint="eastAsia" w:ascii="仿宋" w:hAnsi="仿宋" w:eastAsia="仿宋" w:cs="仿宋"/>
          <w:spacing w:val="8"/>
        </w:rPr>
        <w:t>）</w:t>
      </w:r>
      <w:r>
        <w:rPr>
          <w:rFonts w:hint="eastAsia" w:ascii="仿宋" w:hAnsi="仿宋" w:eastAsia="仿宋" w:cs="仿宋"/>
          <w:spacing w:val="2"/>
        </w:rPr>
        <w:t>的每个对象计</w:t>
      </w:r>
      <w:r>
        <w:rPr>
          <w:rFonts w:hint="eastAsia" w:ascii="仿宋" w:hAnsi="仿宋" w:eastAsia="仿宋" w:cs="仿宋"/>
          <w:spacing w:val="-18"/>
        </w:rPr>
        <w:t xml:space="preserve">算。多个赡养 </w:t>
      </w:r>
      <w:r>
        <w:rPr>
          <w:rFonts w:hint="eastAsia" w:ascii="仿宋" w:hAnsi="仿宋" w:eastAsia="仿宋" w:cs="仿宋"/>
        </w:rPr>
        <w:t>（</w:t>
      </w:r>
      <w:r>
        <w:rPr>
          <w:rFonts w:hint="eastAsia" w:ascii="仿宋" w:hAnsi="仿宋" w:eastAsia="仿宋" w:cs="仿宋"/>
          <w:spacing w:val="-6"/>
        </w:rPr>
        <w:t>扶养、抚养</w:t>
      </w:r>
      <w:r>
        <w:rPr>
          <w:rFonts w:hint="eastAsia" w:ascii="仿宋" w:hAnsi="仿宋" w:eastAsia="仿宋" w:cs="仿宋"/>
          <w:spacing w:val="-28"/>
        </w:rPr>
        <w:t>）</w:t>
      </w:r>
      <w:r>
        <w:rPr>
          <w:rFonts w:hint="eastAsia" w:ascii="仿宋" w:hAnsi="仿宋" w:eastAsia="仿宋" w:cs="仿宋"/>
          <w:spacing w:val="-3"/>
        </w:rPr>
        <w:t>义务人属于同一家庭的，按就低原</w:t>
      </w:r>
      <w:r>
        <w:rPr>
          <w:rFonts w:hint="eastAsia" w:ascii="仿宋" w:hAnsi="仿宋" w:eastAsia="仿宋" w:cs="仿宋"/>
          <w:spacing w:val="-14"/>
        </w:rPr>
        <w:t xml:space="preserve">则只计算一份赡养 </w:t>
      </w:r>
      <w:r>
        <w:rPr>
          <w:rFonts w:hint="eastAsia" w:ascii="仿宋" w:hAnsi="仿宋" w:eastAsia="仿宋" w:cs="仿宋"/>
          <w:spacing w:val="3"/>
        </w:rPr>
        <w:t>（</w:t>
      </w:r>
      <w:r>
        <w:rPr>
          <w:rFonts w:hint="eastAsia" w:ascii="仿宋" w:hAnsi="仿宋" w:eastAsia="仿宋" w:cs="仿宋"/>
          <w:spacing w:val="-12"/>
        </w:rPr>
        <w:t>扶养、抚养</w:t>
      </w:r>
      <w:r>
        <w:rPr>
          <w:rFonts w:hint="eastAsia" w:ascii="仿宋" w:hAnsi="仿宋" w:eastAsia="仿宋" w:cs="仿宋"/>
          <w:spacing w:val="-60"/>
        </w:rPr>
        <w:t>）</w:t>
      </w:r>
      <w:r>
        <w:rPr>
          <w:rFonts w:hint="eastAsia" w:ascii="仿宋" w:hAnsi="仿宋" w:eastAsia="仿宋" w:cs="仿宋"/>
          <w:spacing w:val="-16"/>
        </w:rPr>
        <w:t xml:space="preserve">费用。有多个应当尽赡养 </w:t>
      </w:r>
      <w:r>
        <w:rPr>
          <w:rFonts w:hint="eastAsia" w:ascii="仿宋" w:hAnsi="仿宋" w:eastAsia="仿宋" w:cs="仿宋"/>
        </w:rPr>
        <w:t>（扶</w:t>
      </w:r>
      <w:r>
        <w:rPr>
          <w:rFonts w:hint="eastAsia" w:ascii="仿宋" w:hAnsi="仿宋" w:eastAsia="仿宋" w:cs="仿宋"/>
          <w:spacing w:val="-10"/>
          <w:w w:val="95"/>
        </w:rPr>
        <w:t>养、抚养</w:t>
      </w:r>
      <w:r>
        <w:rPr>
          <w:rFonts w:hint="eastAsia" w:ascii="仿宋" w:hAnsi="仿宋" w:eastAsia="仿宋" w:cs="仿宋"/>
          <w:spacing w:val="-33"/>
          <w:w w:val="95"/>
        </w:rPr>
        <w:t>）</w:t>
      </w:r>
      <w:r>
        <w:rPr>
          <w:rFonts w:hint="eastAsia" w:ascii="仿宋" w:hAnsi="仿宋" w:eastAsia="仿宋" w:cs="仿宋"/>
          <w:spacing w:val="-9"/>
          <w:w w:val="95"/>
        </w:rPr>
        <w:t xml:space="preserve">义务家庭的，将各义务家庭应支付的赡养费、抚养费、 </w:t>
      </w:r>
      <w:r>
        <w:rPr>
          <w:rFonts w:hint="eastAsia" w:ascii="仿宋" w:hAnsi="仿宋" w:eastAsia="仿宋" w:cs="仿宋"/>
          <w:spacing w:val="-9"/>
        </w:rPr>
        <w:t>扶养费合并计算；</w:t>
      </w:r>
    </w:p>
    <w:p>
      <w:pPr>
        <w:pStyle w:val="3"/>
        <w:spacing w:line="397" w:lineRule="exact"/>
        <w:ind w:left="1287"/>
        <w:rPr>
          <w:rFonts w:hint="eastAsia" w:ascii="仿宋" w:hAnsi="仿宋" w:eastAsia="仿宋" w:cs="仿宋"/>
        </w:rPr>
      </w:pPr>
      <w:r>
        <w:rPr>
          <w:rFonts w:hint="eastAsia" w:ascii="仿宋" w:hAnsi="仿宋" w:eastAsia="仿宋" w:cs="仿宋"/>
        </w:rPr>
        <w:t>（七）对依靠兄弟姐妹或者 60 周岁及以上老年人供养的成</w:t>
      </w:r>
    </w:p>
    <w:p>
      <w:pPr>
        <w:pStyle w:val="3"/>
        <w:spacing w:before="149" w:line="328" w:lineRule="auto"/>
        <w:ind w:left="646" w:right="650"/>
        <w:jc w:val="both"/>
        <w:rPr>
          <w:rFonts w:hint="eastAsia" w:ascii="仿宋" w:hAnsi="仿宋" w:eastAsia="仿宋" w:cs="仿宋"/>
        </w:rPr>
      </w:pPr>
      <w:r>
        <w:rPr>
          <w:rFonts w:hint="eastAsia" w:ascii="仿宋" w:hAnsi="仿宋" w:eastAsia="仿宋" w:cs="仿宋"/>
          <w:spacing w:val="-5"/>
        </w:rPr>
        <w:t xml:space="preserve">年无业重度残疾人，兄弟姐妹或者 </w:t>
      </w:r>
      <w:r>
        <w:rPr>
          <w:rFonts w:hint="eastAsia" w:ascii="仿宋" w:hAnsi="仿宋" w:eastAsia="仿宋" w:cs="仿宋"/>
        </w:rPr>
        <w:t>60</w:t>
      </w:r>
      <w:r>
        <w:rPr>
          <w:rFonts w:hint="eastAsia" w:ascii="仿宋" w:hAnsi="仿宋" w:eastAsia="仿宋" w:cs="仿宋"/>
          <w:spacing w:val="-8"/>
        </w:rPr>
        <w:t xml:space="preserve"> 周岁及以上老年人给付的</w:t>
      </w:r>
      <w:r>
        <w:rPr>
          <w:rFonts w:hint="eastAsia" w:ascii="仿宋" w:hAnsi="仿宋" w:eastAsia="仿宋" w:cs="仿宋"/>
          <w:spacing w:val="-9"/>
        </w:rPr>
        <w:t xml:space="preserve">供养费用可按 </w:t>
      </w:r>
      <w:r>
        <w:rPr>
          <w:rFonts w:hint="eastAsia" w:ascii="仿宋" w:hAnsi="仿宋" w:eastAsia="仿宋" w:cs="仿宋"/>
        </w:rPr>
        <w:t>70</w:t>
      </w:r>
      <w:r>
        <w:rPr>
          <w:rFonts w:hint="eastAsia" w:ascii="仿宋" w:hAnsi="仿宋" w:eastAsia="仿宋" w:cs="仿宋"/>
          <w:spacing w:val="-7"/>
        </w:rPr>
        <w:t>% 予以减免，</w:t>
      </w:r>
      <w:r>
        <w:rPr>
          <w:rFonts w:hint="eastAsia" w:ascii="仿宋" w:hAnsi="仿宋" w:eastAsia="仿宋" w:cs="仿宋"/>
        </w:rPr>
        <w:t>80</w:t>
      </w:r>
      <w:r>
        <w:rPr>
          <w:rFonts w:hint="eastAsia" w:ascii="仿宋" w:hAnsi="仿宋" w:eastAsia="仿宋" w:cs="仿宋"/>
          <w:spacing w:val="-6"/>
        </w:rPr>
        <w:t xml:space="preserve"> 周岁及以上老年人可不计算给</w:t>
      </w:r>
      <w:r>
        <w:rPr>
          <w:rFonts w:hint="eastAsia" w:ascii="仿宋" w:hAnsi="仿宋" w:eastAsia="仿宋" w:cs="仿宋"/>
        </w:rPr>
        <w:t>付供养费用；</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rPr>
        <w:t>（八</w:t>
      </w:r>
      <w:r>
        <w:rPr>
          <w:rFonts w:hint="eastAsia" w:ascii="仿宋" w:hAnsi="仿宋" w:eastAsia="仿宋" w:cs="仿宋"/>
          <w:spacing w:val="-24"/>
        </w:rPr>
        <w:t>）</w:t>
      </w:r>
      <w:r>
        <w:rPr>
          <w:rFonts w:hint="eastAsia" w:ascii="仿宋" w:hAnsi="仿宋" w:eastAsia="仿宋" w:cs="仿宋"/>
          <w:spacing w:val="-11"/>
        </w:rPr>
        <w:t>赡养</w:t>
      </w:r>
      <w:r>
        <w:rPr>
          <w:rFonts w:hint="eastAsia" w:ascii="仿宋" w:hAnsi="仿宋" w:eastAsia="仿宋" w:cs="仿宋"/>
        </w:rPr>
        <w:t>（</w:t>
      </w:r>
      <w:r>
        <w:rPr>
          <w:rFonts w:hint="eastAsia" w:ascii="仿宋" w:hAnsi="仿宋" w:eastAsia="仿宋" w:cs="仿宋"/>
          <w:spacing w:val="-5"/>
        </w:rPr>
        <w:t>抚养、扶养</w:t>
      </w:r>
      <w:r>
        <w:rPr>
          <w:rFonts w:hint="eastAsia" w:ascii="仿宋" w:hAnsi="仿宋" w:eastAsia="仿宋" w:cs="仿宋"/>
          <w:spacing w:val="-22"/>
        </w:rPr>
        <w:t>）</w:t>
      </w:r>
      <w:r>
        <w:rPr>
          <w:rFonts w:hint="eastAsia" w:ascii="仿宋" w:hAnsi="仿宋" w:eastAsia="仿宋" w:cs="仿宋"/>
          <w:spacing w:val="-3"/>
        </w:rPr>
        <w:t>义务人属于特困人员、最低生活</w:t>
      </w:r>
      <w:r>
        <w:rPr>
          <w:rFonts w:hint="eastAsia" w:ascii="仿宋" w:hAnsi="仿宋" w:eastAsia="仿宋" w:cs="仿宋"/>
          <w:spacing w:val="-25"/>
        </w:rPr>
        <w:t>保障对象、低保边缘家庭、乡村振兴三类监测对象、现役军人</w:t>
      </w:r>
      <w:r>
        <w:rPr>
          <w:rFonts w:hint="eastAsia" w:ascii="仿宋" w:hAnsi="仿宋" w:eastAsia="仿宋" w:cs="仿宋"/>
        </w:rPr>
        <w:t>（指</w:t>
      </w:r>
      <w:r>
        <w:rPr>
          <w:rFonts w:hint="eastAsia" w:ascii="仿宋" w:hAnsi="仿宋" w:eastAsia="仿宋" w:cs="仿宋"/>
          <w:w w:val="95"/>
        </w:rPr>
        <w:t>两年义务兵</w:t>
      </w:r>
      <w:r>
        <w:rPr>
          <w:rFonts w:hint="eastAsia" w:ascii="仿宋" w:hAnsi="仿宋" w:eastAsia="仿宋" w:cs="仿宋"/>
          <w:spacing w:val="-159"/>
          <w:w w:val="95"/>
        </w:rPr>
        <w:t>）</w:t>
      </w:r>
      <w:r>
        <w:rPr>
          <w:rFonts w:hint="eastAsia" w:ascii="仿宋" w:hAnsi="仿宋" w:eastAsia="仿宋" w:cs="仿宋"/>
          <w:spacing w:val="-13"/>
          <w:w w:val="95"/>
        </w:rPr>
        <w:t>、服刑人员</w:t>
      </w:r>
      <w:r>
        <w:rPr>
          <w:rFonts w:hint="eastAsia" w:ascii="仿宋" w:hAnsi="仿宋" w:eastAsia="仿宋" w:cs="仿宋"/>
          <w:w w:val="95"/>
        </w:rPr>
        <w:t>（</w:t>
      </w:r>
      <w:r>
        <w:rPr>
          <w:rFonts w:hint="eastAsia" w:ascii="仿宋" w:hAnsi="仿宋" w:eastAsia="仿宋" w:cs="仿宋"/>
          <w:spacing w:val="-5"/>
          <w:w w:val="95"/>
        </w:rPr>
        <w:t>含保外就医、监外执行</w:t>
      </w:r>
      <w:r>
        <w:rPr>
          <w:rFonts w:hint="eastAsia" w:ascii="仿宋" w:hAnsi="仿宋" w:eastAsia="仿宋" w:cs="仿宋"/>
          <w:spacing w:val="-159"/>
          <w:w w:val="95"/>
        </w:rPr>
        <w:t>）</w:t>
      </w:r>
      <w:r>
        <w:rPr>
          <w:rFonts w:hint="eastAsia" w:ascii="仿宋" w:hAnsi="仿宋" w:eastAsia="仿宋" w:cs="仿宋"/>
          <w:spacing w:val="-6"/>
          <w:w w:val="95"/>
        </w:rPr>
        <w:t xml:space="preserve">、强制戒毒人 </w:t>
      </w:r>
      <w:r>
        <w:rPr>
          <w:rFonts w:hint="eastAsia" w:ascii="仿宋" w:hAnsi="仿宋" w:eastAsia="仿宋" w:cs="仿宋"/>
          <w:spacing w:val="-12"/>
        </w:rPr>
        <w:t>员、义务教育及本科、专科和中高等职业教育的在校学生，或赡</w:t>
      </w:r>
      <w:r>
        <w:rPr>
          <w:rFonts w:hint="eastAsia" w:ascii="仿宋" w:hAnsi="仿宋" w:eastAsia="仿宋" w:cs="仿宋"/>
          <w:spacing w:val="-36"/>
          <w:w w:val="95"/>
        </w:rPr>
        <w:t>养</w:t>
      </w:r>
      <w:r>
        <w:rPr>
          <w:rFonts w:hint="eastAsia" w:ascii="仿宋" w:hAnsi="仿宋" w:eastAsia="仿宋" w:cs="仿宋"/>
          <w:w w:val="95"/>
        </w:rPr>
        <w:t>（</w:t>
      </w:r>
      <w:r>
        <w:rPr>
          <w:rFonts w:hint="eastAsia" w:ascii="仿宋" w:hAnsi="仿宋" w:eastAsia="仿宋" w:cs="仿宋"/>
          <w:spacing w:val="-8"/>
          <w:w w:val="95"/>
        </w:rPr>
        <w:t>抚养、扶养</w:t>
      </w:r>
      <w:r>
        <w:rPr>
          <w:rFonts w:hint="eastAsia" w:ascii="仿宋" w:hAnsi="仿宋" w:eastAsia="仿宋" w:cs="仿宋"/>
          <w:spacing w:val="-36"/>
          <w:w w:val="95"/>
        </w:rPr>
        <w:t>）</w:t>
      </w:r>
      <w:r>
        <w:rPr>
          <w:rFonts w:hint="eastAsia" w:ascii="仿宋" w:hAnsi="仿宋" w:eastAsia="仿宋" w:cs="仿宋"/>
          <w:w w:val="95"/>
        </w:rPr>
        <w:t>义务人长期共同生活的家庭成员中目前患有重</w:t>
      </w:r>
    </w:p>
    <w:p>
      <w:pPr>
        <w:spacing w:after="0" w:line="328" w:lineRule="auto"/>
        <w:jc w:val="both"/>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48"/>
        <w:jc w:val="both"/>
        <w:rPr>
          <w:rFonts w:hint="eastAsia" w:ascii="仿宋" w:hAnsi="仿宋" w:eastAsia="仿宋" w:cs="仿宋"/>
        </w:rPr>
      </w:pPr>
      <w:r>
        <w:rPr>
          <w:rFonts w:hint="eastAsia" w:ascii="仿宋" w:hAnsi="仿宋" w:eastAsia="仿宋" w:cs="仿宋"/>
          <w:spacing w:val="-6"/>
        </w:rPr>
        <w:t>特大疾病、重度残疾</w:t>
      </w:r>
      <w:r>
        <w:rPr>
          <w:rFonts w:hint="eastAsia" w:ascii="仿宋" w:hAnsi="仿宋" w:eastAsia="仿宋" w:cs="仿宋"/>
        </w:rPr>
        <w:t>（</w:t>
      </w:r>
      <w:r>
        <w:rPr>
          <w:rFonts w:hint="eastAsia" w:ascii="仿宋" w:hAnsi="仿宋" w:eastAsia="仿宋" w:cs="仿宋"/>
          <w:spacing w:val="-6"/>
        </w:rPr>
        <w:t>含智力、精神残疾三、四级</w:t>
      </w:r>
      <w:r>
        <w:rPr>
          <w:rFonts w:hint="eastAsia" w:ascii="仿宋" w:hAnsi="仿宋" w:eastAsia="仿宋" w:cs="仿宋"/>
          <w:spacing w:val="-17"/>
        </w:rPr>
        <w:t>）</w:t>
      </w:r>
      <w:r>
        <w:rPr>
          <w:rFonts w:hint="eastAsia" w:ascii="仿宋" w:hAnsi="仿宋" w:eastAsia="仿宋" w:cs="仿宋"/>
          <w:spacing w:val="-5"/>
        </w:rPr>
        <w:t>的，视为无</w:t>
      </w:r>
      <w:r>
        <w:rPr>
          <w:rFonts w:hint="eastAsia" w:ascii="仿宋" w:hAnsi="仿宋" w:eastAsia="仿宋" w:cs="仿宋"/>
          <w:spacing w:val="-14"/>
        </w:rPr>
        <w:t>能力提供赡养费、抚养费、扶养费义务，在计算转移净收入时不计入该赡养（抚养、扶养）义务人的赡养（抚养、扶养）费；</w:t>
      </w:r>
    </w:p>
    <w:p>
      <w:pPr>
        <w:pStyle w:val="3"/>
        <w:spacing w:before="7" w:line="326" w:lineRule="auto"/>
        <w:ind w:left="646" w:right="480" w:firstLine="640"/>
        <w:rPr>
          <w:rFonts w:hint="eastAsia" w:ascii="仿宋" w:hAnsi="仿宋" w:eastAsia="仿宋" w:cs="仿宋"/>
        </w:rPr>
      </w:pPr>
      <w:r>
        <w:rPr>
          <w:rFonts w:hint="eastAsia" w:ascii="仿宋" w:hAnsi="仿宋" w:eastAsia="仿宋" w:cs="仿宋"/>
        </w:rPr>
        <w:t>（</w:t>
      </w:r>
      <w:r>
        <w:rPr>
          <w:rFonts w:hint="eastAsia" w:ascii="仿宋" w:hAnsi="仿宋" w:eastAsia="仿宋" w:cs="仿宋"/>
          <w:spacing w:val="5"/>
        </w:rPr>
        <w:t>九</w:t>
      </w:r>
      <w:r>
        <w:rPr>
          <w:rFonts w:hint="eastAsia" w:ascii="仿宋" w:hAnsi="仿宋" w:eastAsia="仿宋" w:cs="仿宋"/>
        </w:rPr>
        <w:t>）</w:t>
      </w:r>
      <w:r>
        <w:rPr>
          <w:rFonts w:hint="eastAsia" w:ascii="仿宋" w:hAnsi="仿宋" w:eastAsia="仿宋" w:cs="仿宋"/>
          <w:spacing w:val="-19"/>
        </w:rPr>
        <w:t>设区的市级以上人民政府民政部门对赡养费、抚养费、</w:t>
      </w:r>
      <w:r>
        <w:rPr>
          <w:rFonts w:hint="eastAsia" w:ascii="仿宋" w:hAnsi="仿宋" w:eastAsia="仿宋" w:cs="仿宋"/>
          <w:spacing w:val="-31"/>
          <w:w w:val="95"/>
        </w:rPr>
        <w:t>扶养费计算有其他相关规定的，所辖县</w:t>
      </w:r>
      <w:r>
        <w:rPr>
          <w:rFonts w:hint="eastAsia" w:ascii="仿宋" w:hAnsi="仿宋" w:eastAsia="仿宋" w:cs="仿宋"/>
          <w:spacing w:val="-24"/>
          <w:w w:val="95"/>
        </w:rPr>
        <w:t>（</w:t>
      </w:r>
      <w:r>
        <w:rPr>
          <w:rFonts w:hint="eastAsia" w:ascii="仿宋" w:hAnsi="仿宋" w:eastAsia="仿宋" w:cs="仿宋"/>
          <w:spacing w:val="-42"/>
          <w:w w:val="95"/>
        </w:rPr>
        <w:t>市、区</w:t>
      </w:r>
      <w:r>
        <w:rPr>
          <w:rFonts w:hint="eastAsia" w:ascii="仿宋" w:hAnsi="仿宋" w:eastAsia="仿宋" w:cs="仿宋"/>
          <w:spacing w:val="-82"/>
          <w:w w:val="95"/>
        </w:rPr>
        <w:t>）</w:t>
      </w:r>
      <w:r>
        <w:rPr>
          <w:rFonts w:hint="eastAsia" w:ascii="仿宋" w:hAnsi="仿宋" w:eastAsia="仿宋" w:cs="仿宋"/>
          <w:spacing w:val="-20"/>
          <w:w w:val="95"/>
        </w:rPr>
        <w:t>可按相应规定执行。</w:t>
      </w:r>
    </w:p>
    <w:p>
      <w:pPr>
        <w:pStyle w:val="3"/>
        <w:spacing w:before="3"/>
        <w:rPr>
          <w:rFonts w:hint="eastAsia" w:ascii="仿宋" w:hAnsi="仿宋" w:eastAsia="仿宋" w:cs="仿宋"/>
          <w:sz w:val="26"/>
        </w:rPr>
      </w:pPr>
    </w:p>
    <w:p>
      <w:pPr>
        <w:pStyle w:val="3"/>
        <w:ind w:left="1245" w:right="1251"/>
        <w:jc w:val="center"/>
        <w:rPr>
          <w:rFonts w:hint="eastAsia" w:ascii="黑体" w:hAnsi="黑体" w:eastAsia="黑体" w:cs="黑体"/>
        </w:rPr>
      </w:pPr>
      <w:r>
        <w:rPr>
          <w:rFonts w:hint="eastAsia" w:ascii="黑体" w:hAnsi="黑体" w:eastAsia="黑体" w:cs="黑体"/>
        </w:rPr>
        <w:t>第四章 家庭财产及认定标准</w:t>
      </w:r>
    </w:p>
    <w:p>
      <w:pPr>
        <w:pStyle w:val="3"/>
        <w:spacing w:before="8"/>
        <w:rPr>
          <w:rFonts w:hint="eastAsia" w:ascii="仿宋" w:hAnsi="仿宋" w:eastAsia="仿宋" w:cs="仿宋"/>
          <w:sz w:val="35"/>
        </w:rPr>
      </w:pPr>
    </w:p>
    <w:p>
      <w:pPr>
        <w:pStyle w:val="3"/>
        <w:spacing w:line="328" w:lineRule="auto"/>
        <w:ind w:left="646" w:right="492" w:firstLine="640"/>
        <w:rPr>
          <w:rFonts w:hint="eastAsia" w:ascii="仿宋" w:hAnsi="仿宋" w:eastAsia="仿宋" w:cs="仿宋"/>
        </w:rPr>
      </w:pPr>
      <w:r>
        <w:rPr>
          <w:rFonts w:hint="eastAsia" w:ascii="仿宋" w:hAnsi="仿宋" w:eastAsia="仿宋" w:cs="仿宋"/>
          <w:b/>
          <w:bCs/>
        </w:rPr>
        <w:t>第十九条</w:t>
      </w:r>
      <w:r>
        <w:rPr>
          <w:rFonts w:hint="eastAsia" w:ascii="仿宋" w:hAnsi="仿宋" w:eastAsia="仿宋" w:cs="仿宋"/>
        </w:rPr>
        <w:t xml:space="preserve"> 家庭财产主要指家庭共同生活成员所拥有的不动</w:t>
      </w:r>
      <w:r>
        <w:rPr>
          <w:rFonts w:hint="eastAsia" w:ascii="仿宋" w:hAnsi="仿宋" w:eastAsia="仿宋" w:cs="仿宋"/>
          <w:spacing w:val="-10"/>
        </w:rPr>
        <w:t>产和动产情况，不动产主要包括家庭成员持有房屋、土地、林木</w:t>
      </w:r>
      <w:r>
        <w:rPr>
          <w:rFonts w:hint="eastAsia" w:ascii="仿宋" w:hAnsi="仿宋" w:eastAsia="仿宋" w:cs="仿宋"/>
          <w:spacing w:val="-21"/>
          <w:w w:val="95"/>
        </w:rPr>
        <w:t xml:space="preserve">等定着物情况，动产主要包括银行存款、证券、基金、商业保险、 </w:t>
      </w:r>
      <w:r>
        <w:rPr>
          <w:rFonts w:hint="eastAsia" w:ascii="仿宋" w:hAnsi="仿宋" w:eastAsia="仿宋" w:cs="仿宋"/>
          <w:spacing w:val="-21"/>
        </w:rPr>
        <w:t>债权等金融资产以及市场主体、车辆、大型农机具等。</w:t>
      </w:r>
    </w:p>
    <w:p>
      <w:pPr>
        <w:pStyle w:val="3"/>
        <w:spacing w:line="405" w:lineRule="exact"/>
        <w:ind w:left="1287"/>
        <w:rPr>
          <w:rFonts w:hint="eastAsia" w:ascii="仿宋" w:hAnsi="仿宋" w:eastAsia="仿宋" w:cs="仿宋"/>
        </w:rPr>
      </w:pPr>
      <w:r>
        <w:rPr>
          <w:rFonts w:hint="eastAsia" w:ascii="仿宋" w:hAnsi="仿宋" w:eastAsia="仿宋" w:cs="仿宋"/>
          <w:b/>
          <w:bCs/>
        </w:rPr>
        <w:t>第二十条</w:t>
      </w:r>
      <w:r>
        <w:rPr>
          <w:rFonts w:hint="eastAsia" w:ascii="仿宋" w:hAnsi="仿宋" w:eastAsia="仿宋" w:cs="仿宋"/>
        </w:rPr>
        <w:t xml:space="preserve"> 家庭财产按照以下标准核定：</w:t>
      </w:r>
    </w:p>
    <w:p>
      <w:pPr>
        <w:pStyle w:val="3"/>
        <w:spacing w:before="150" w:line="328" w:lineRule="auto"/>
        <w:ind w:left="646" w:right="650" w:firstLine="640"/>
        <w:jc w:val="both"/>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115"/>
        </w:rPr>
        <w:t>）</w:t>
      </w:r>
      <w:r>
        <w:rPr>
          <w:rFonts w:hint="eastAsia" w:ascii="仿宋" w:hAnsi="仿宋" w:eastAsia="仿宋" w:cs="仿宋"/>
        </w:rPr>
        <w:t>不动产按照不动产登记部门颁发的不动产产权证书的</w:t>
      </w:r>
      <w:r>
        <w:rPr>
          <w:rFonts w:hint="eastAsia" w:ascii="仿宋" w:hAnsi="仿宋" w:eastAsia="仿宋" w:cs="仿宋"/>
          <w:spacing w:val="-10"/>
        </w:rPr>
        <w:t>登记信息、相关购买信息和已在住建、土地、林业等部门办理备</w:t>
      </w:r>
      <w:r>
        <w:rPr>
          <w:rFonts w:hint="eastAsia" w:ascii="仿宋" w:hAnsi="仿宋" w:eastAsia="仿宋" w:cs="仿宋"/>
          <w:spacing w:val="-14"/>
        </w:rPr>
        <w:t>案等信息认定。没有在相关部门登记备案的不动产，以签订的相关协议进行认定；</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115"/>
        </w:rPr>
        <w:t>）</w:t>
      </w:r>
      <w:r>
        <w:rPr>
          <w:rFonts w:hint="eastAsia" w:ascii="仿宋" w:hAnsi="仿宋" w:eastAsia="仿宋" w:cs="仿宋"/>
        </w:rPr>
        <w:t>银行存款按照申请社会救助家庭成员账户中的总金额</w:t>
      </w:r>
      <w:r>
        <w:rPr>
          <w:rFonts w:hint="eastAsia" w:ascii="仿宋" w:hAnsi="仿宋" w:eastAsia="仿宋" w:cs="仿宋"/>
          <w:spacing w:val="6"/>
          <w:w w:val="95"/>
        </w:rPr>
        <w:t xml:space="preserve">认定，也可参考一定时间内的银行账户余额及流水情况综合评 </w:t>
      </w:r>
      <w:r>
        <w:rPr>
          <w:rFonts w:hint="eastAsia" w:ascii="仿宋" w:hAnsi="仿宋" w:eastAsia="仿宋" w:cs="仿宋"/>
          <w:spacing w:val="-12"/>
        </w:rPr>
        <w:t>估；证券、基金等金融资产按照股票市值和资金账户余额或基金</w:t>
      </w:r>
      <w:r>
        <w:rPr>
          <w:rFonts w:hint="eastAsia" w:ascii="仿宋" w:hAnsi="仿宋" w:eastAsia="仿宋" w:cs="仿宋"/>
          <w:spacing w:val="-14"/>
        </w:rPr>
        <w:t>净值认定；商业保险按照保险合同预定的给付时间和现金价值认定；债权按照协议等文本信息认定；</w:t>
      </w:r>
    </w:p>
    <w:p>
      <w:pPr>
        <w:pStyle w:val="3"/>
        <w:spacing w:line="402" w:lineRule="exact"/>
        <w:ind w:left="1287"/>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58"/>
        </w:rPr>
        <w:t>）</w:t>
      </w:r>
      <w:r>
        <w:rPr>
          <w:rFonts w:hint="eastAsia" w:ascii="仿宋" w:hAnsi="仿宋" w:eastAsia="仿宋" w:cs="仿宋"/>
          <w:spacing w:val="-4"/>
        </w:rPr>
        <w:t>市场主体情况主要包括开办或投资企业、经营个体工</w:t>
      </w:r>
    </w:p>
    <w:p>
      <w:pPr>
        <w:spacing w:after="0" w:line="402" w:lineRule="exact"/>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ind w:left="646"/>
        <w:rPr>
          <w:rFonts w:hint="eastAsia" w:ascii="仿宋" w:hAnsi="仿宋" w:eastAsia="仿宋" w:cs="仿宋"/>
        </w:rPr>
      </w:pPr>
      <w:r>
        <w:rPr>
          <w:rFonts w:hint="eastAsia" w:ascii="仿宋" w:hAnsi="仿宋" w:eastAsia="仿宋" w:cs="仿宋"/>
        </w:rPr>
        <w:t>商户、农民专业合作社等情况，按照市场监管部门登记信息确定；</w:t>
      </w:r>
    </w:p>
    <w:p>
      <w:pPr>
        <w:pStyle w:val="3"/>
        <w:spacing w:before="149" w:line="328" w:lineRule="auto"/>
        <w:ind w:left="646" w:right="651" w:firstLine="640"/>
        <w:jc w:val="both"/>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58"/>
        </w:rPr>
        <w:t>）</w:t>
      </w:r>
      <w:r>
        <w:rPr>
          <w:rFonts w:hint="eastAsia" w:ascii="仿宋" w:hAnsi="仿宋" w:eastAsia="仿宋" w:cs="仿宋"/>
          <w:spacing w:val="-6"/>
        </w:rPr>
        <w:t>车辆主要包括机动车辆</w:t>
      </w:r>
      <w:r>
        <w:rPr>
          <w:rFonts w:hint="eastAsia" w:ascii="仿宋" w:hAnsi="仿宋" w:eastAsia="仿宋" w:cs="仿宋"/>
        </w:rPr>
        <w:t>（残疾人用于功能性补偿代步的机动车辆、普通摩托车除外</w:t>
      </w:r>
      <w:r>
        <w:rPr>
          <w:rFonts w:hint="eastAsia" w:ascii="仿宋" w:hAnsi="仿宋" w:eastAsia="仿宋" w:cs="仿宋"/>
          <w:spacing w:val="-156"/>
        </w:rPr>
        <w:t>）</w:t>
      </w:r>
      <w:r>
        <w:rPr>
          <w:rFonts w:hint="eastAsia" w:ascii="仿宋" w:hAnsi="仿宋" w:eastAsia="仿宋" w:cs="仿宋"/>
        </w:rPr>
        <w:t>、船舶、大型农机具等，按照公安、交通运输、农业等相关部门登记信息和登记人认定。</w:t>
      </w:r>
    </w:p>
    <w:p>
      <w:pPr>
        <w:pStyle w:val="3"/>
        <w:spacing w:line="326" w:lineRule="auto"/>
        <w:ind w:left="646" w:right="653" w:firstLine="640"/>
        <w:jc w:val="both"/>
        <w:rPr>
          <w:rFonts w:hint="eastAsia" w:ascii="仿宋" w:hAnsi="仿宋" w:eastAsia="仿宋" w:cs="仿宋"/>
        </w:rPr>
      </w:pPr>
      <w:r>
        <w:rPr>
          <w:rFonts w:hint="eastAsia" w:ascii="仿宋" w:hAnsi="仿宋" w:eastAsia="仿宋" w:cs="仿宋"/>
          <w:b/>
          <w:bCs/>
        </w:rPr>
        <w:t>第二十一条</w:t>
      </w:r>
      <w:r>
        <w:rPr>
          <w:rFonts w:hint="eastAsia" w:ascii="仿宋" w:hAnsi="仿宋" w:eastAsia="仿宋" w:cs="仿宋"/>
        </w:rPr>
        <w:t xml:space="preserve"> 对于维持申请人家庭生产生活的必需财产，可按下列规定豁免。</w:t>
      </w:r>
    </w:p>
    <w:p>
      <w:pPr>
        <w:pStyle w:val="3"/>
        <w:spacing w:line="328" w:lineRule="auto"/>
        <w:ind w:left="646" w:right="538"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58"/>
        </w:rPr>
        <w:t>）</w:t>
      </w:r>
      <w:r>
        <w:rPr>
          <w:rFonts w:hint="eastAsia" w:ascii="仿宋" w:hAnsi="仿宋" w:eastAsia="仿宋" w:cs="仿宋"/>
          <w:spacing w:val="-4"/>
        </w:rPr>
        <w:t>家庭成员名下拥有唯一机动车，该机动车用于保障家</w:t>
      </w:r>
      <w:r>
        <w:rPr>
          <w:rFonts w:hint="eastAsia" w:ascii="仿宋" w:hAnsi="仿宋" w:eastAsia="仿宋" w:cs="仿宋"/>
          <w:spacing w:val="6"/>
        </w:rPr>
        <w:t>庭成员因罹患重特大疾病在区内医疗机构长期就医或重度残疾人进行治疗、康复或出行等特殊情形的，可适当放宽认定条件， 向县级人民政府民政部门备案后，可以予以豁免；</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58"/>
        </w:rPr>
        <w:t>）</w:t>
      </w:r>
      <w:r>
        <w:rPr>
          <w:rFonts w:hint="eastAsia" w:ascii="仿宋" w:hAnsi="仿宋" w:eastAsia="仿宋" w:cs="仿宋"/>
          <w:spacing w:val="-3"/>
        </w:rPr>
        <w:t>经认定属于家庭唯一谋生工具的小型经营性车辆、生</w:t>
      </w:r>
      <w:r>
        <w:rPr>
          <w:rFonts w:hint="eastAsia" w:ascii="仿宋" w:hAnsi="仿宋" w:eastAsia="仿宋" w:cs="仿宋"/>
          <w:spacing w:val="-13"/>
        </w:rPr>
        <w:t>产型用车，可适当放宽认定条件，向县级人民政府民政部门备案后，可以予以豁免；</w:t>
      </w:r>
    </w:p>
    <w:p>
      <w:pPr>
        <w:pStyle w:val="3"/>
        <w:spacing w:line="328" w:lineRule="auto"/>
        <w:ind w:left="646" w:right="651" w:firstLine="640"/>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39"/>
        </w:rPr>
        <w:t>）</w:t>
      </w:r>
      <w:r>
        <w:rPr>
          <w:rFonts w:hint="eastAsia" w:ascii="仿宋" w:hAnsi="仿宋" w:eastAsia="仿宋" w:cs="仿宋"/>
          <w:spacing w:val="-9"/>
        </w:rPr>
        <w:t>因被盗、自然灾害、法院执行等因客观原因造成车辆</w:t>
      </w:r>
      <w:r>
        <w:rPr>
          <w:rFonts w:hint="eastAsia" w:ascii="仿宋" w:hAnsi="仿宋" w:eastAsia="仿宋" w:cs="仿宋"/>
          <w:spacing w:val="-15"/>
        </w:rPr>
        <w:t>灭失或无法销户的车辆，应当依据家庭经济状况核对系统信息查</w:t>
      </w:r>
      <w:r>
        <w:rPr>
          <w:rFonts w:hint="eastAsia" w:ascii="仿宋" w:hAnsi="仿宋" w:eastAsia="仿宋" w:cs="仿宋"/>
          <w:spacing w:val="-19"/>
          <w:w w:val="95"/>
        </w:rPr>
        <w:t xml:space="preserve">询结果及本人提供公安机关的报警、挂失等证明材料，由乡镇人 </w:t>
      </w:r>
      <w:r>
        <w:rPr>
          <w:rFonts w:hint="eastAsia" w:ascii="仿宋" w:hAnsi="仿宋" w:eastAsia="仿宋" w:cs="仿宋"/>
          <w:spacing w:val="-26"/>
          <w:w w:val="95"/>
        </w:rPr>
        <w:t>民政府</w:t>
      </w:r>
      <w:r>
        <w:rPr>
          <w:rFonts w:hint="eastAsia" w:ascii="仿宋" w:hAnsi="仿宋" w:eastAsia="仿宋" w:cs="仿宋"/>
          <w:w w:val="95"/>
        </w:rPr>
        <w:t>（街道办事处</w:t>
      </w:r>
      <w:r>
        <w:rPr>
          <w:rFonts w:hint="eastAsia" w:ascii="仿宋" w:hAnsi="仿宋" w:eastAsia="仿宋" w:cs="仿宋"/>
          <w:spacing w:val="-36"/>
          <w:w w:val="95"/>
        </w:rPr>
        <w:t>）</w:t>
      </w:r>
      <w:r>
        <w:rPr>
          <w:rFonts w:hint="eastAsia" w:ascii="仿宋" w:hAnsi="仿宋" w:eastAsia="仿宋" w:cs="仿宋"/>
          <w:spacing w:val="-6"/>
          <w:w w:val="95"/>
        </w:rPr>
        <w:t xml:space="preserve">综合印证，并向县级人民政府民政部门备 </w:t>
      </w:r>
      <w:r>
        <w:rPr>
          <w:rFonts w:hint="eastAsia" w:ascii="仿宋" w:hAnsi="仿宋" w:eastAsia="仿宋" w:cs="仿宋"/>
          <w:spacing w:val="-6"/>
        </w:rPr>
        <w:t>案后，可以予以豁免；</w:t>
      </w:r>
    </w:p>
    <w:p>
      <w:pPr>
        <w:pStyle w:val="3"/>
        <w:spacing w:line="326" w:lineRule="auto"/>
        <w:ind w:left="646" w:right="650" w:firstLine="640"/>
        <w:jc w:val="both"/>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58"/>
        </w:rPr>
        <w:t>）</w:t>
      </w:r>
      <w:r>
        <w:rPr>
          <w:rFonts w:hint="eastAsia" w:ascii="仿宋" w:hAnsi="仿宋" w:eastAsia="仿宋" w:cs="仿宋"/>
          <w:spacing w:val="-4"/>
        </w:rPr>
        <w:t>共同生活家庭成员名下拥有两套住房，但累计人均住</w:t>
      </w:r>
      <w:r>
        <w:rPr>
          <w:rFonts w:hint="eastAsia" w:ascii="仿宋" w:hAnsi="仿宋" w:eastAsia="仿宋" w:cs="仿宋"/>
          <w:spacing w:val="-13"/>
        </w:rPr>
        <w:t xml:space="preserve">房建筑面积不高于 </w:t>
      </w:r>
      <w:r>
        <w:rPr>
          <w:rFonts w:hint="eastAsia" w:ascii="仿宋" w:hAnsi="仿宋" w:eastAsia="仿宋" w:cs="仿宋"/>
        </w:rPr>
        <w:t>30</w:t>
      </w:r>
      <w:r>
        <w:rPr>
          <w:rFonts w:hint="eastAsia" w:ascii="仿宋" w:hAnsi="仿宋" w:eastAsia="仿宋" w:cs="仿宋"/>
          <w:spacing w:val="-9"/>
        </w:rPr>
        <w:t xml:space="preserve"> 平方米的，可以予以豁免；</w:t>
      </w:r>
    </w:p>
    <w:p>
      <w:pPr>
        <w:pStyle w:val="3"/>
        <w:spacing w:line="328" w:lineRule="auto"/>
        <w:ind w:left="646" w:right="650" w:firstLine="640"/>
        <w:rPr>
          <w:rFonts w:hint="eastAsia" w:ascii="仿宋" w:hAnsi="仿宋" w:eastAsia="仿宋" w:cs="仿宋"/>
        </w:rPr>
      </w:pPr>
      <w:r>
        <w:rPr>
          <w:rFonts w:hint="eastAsia" w:ascii="仿宋" w:hAnsi="仿宋" w:eastAsia="仿宋" w:cs="仿宋"/>
        </w:rPr>
        <w:t>（五</w:t>
      </w:r>
      <w:r>
        <w:rPr>
          <w:rFonts w:hint="eastAsia" w:ascii="仿宋" w:hAnsi="仿宋" w:eastAsia="仿宋" w:cs="仿宋"/>
          <w:spacing w:val="-58"/>
        </w:rPr>
        <w:t>）</w:t>
      </w:r>
      <w:r>
        <w:rPr>
          <w:rFonts w:hint="eastAsia" w:ascii="仿宋" w:hAnsi="仿宋" w:eastAsia="仿宋" w:cs="仿宋"/>
          <w:spacing w:val="-4"/>
        </w:rPr>
        <w:t>共同生活家庭成员名下拥有两套住房，其中属于长期</w:t>
      </w:r>
      <w:r>
        <w:rPr>
          <w:rFonts w:hint="eastAsia" w:ascii="仿宋" w:hAnsi="仿宋" w:eastAsia="仿宋" w:cs="仿宋"/>
          <w:spacing w:val="6"/>
          <w:w w:val="95"/>
        </w:rPr>
        <w:t>无人居住且无法及时变现的农村住房或农村城镇化分配的不能</w:t>
      </w:r>
    </w:p>
    <w:p>
      <w:pPr>
        <w:spacing w:after="0" w:line="328" w:lineRule="auto"/>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53"/>
        <w:rPr>
          <w:rFonts w:hint="eastAsia" w:ascii="仿宋" w:hAnsi="仿宋" w:eastAsia="仿宋" w:cs="仿宋"/>
        </w:rPr>
      </w:pPr>
      <w:r>
        <w:rPr>
          <w:rFonts w:hint="eastAsia" w:ascii="仿宋" w:hAnsi="仿宋" w:eastAsia="仿宋" w:cs="仿宋"/>
          <w:spacing w:val="-9"/>
        </w:rPr>
        <w:t>买卖且不能过户的房屋，可以予以豁免，同一家庭豁免的住房原则上不得超过一套；</w:t>
      </w:r>
    </w:p>
    <w:p>
      <w:pPr>
        <w:pStyle w:val="3"/>
        <w:spacing w:before="3" w:line="328" w:lineRule="auto"/>
        <w:ind w:left="646" w:right="653" w:firstLine="640"/>
        <w:jc w:val="both"/>
        <w:rPr>
          <w:rFonts w:hint="eastAsia" w:ascii="仿宋" w:hAnsi="仿宋" w:eastAsia="仿宋" w:cs="仿宋"/>
        </w:rPr>
      </w:pPr>
      <w:r>
        <w:rPr>
          <w:rFonts w:hint="eastAsia" w:ascii="仿宋" w:hAnsi="仿宋" w:eastAsia="仿宋" w:cs="仿宋"/>
        </w:rPr>
        <w:t>（六</w:t>
      </w:r>
      <w:r>
        <w:rPr>
          <w:rFonts w:hint="eastAsia" w:ascii="仿宋" w:hAnsi="仿宋" w:eastAsia="仿宋" w:cs="仿宋"/>
          <w:spacing w:val="-58"/>
        </w:rPr>
        <w:t>）</w:t>
      </w:r>
      <w:r>
        <w:rPr>
          <w:rFonts w:hint="eastAsia" w:ascii="仿宋" w:hAnsi="仿宋" w:eastAsia="仿宋" w:cs="仿宋"/>
          <w:spacing w:val="-6"/>
        </w:rPr>
        <w:t>家庭经济状况核查时，对家庭拥有的货币财产属于无</w:t>
      </w:r>
      <w:r>
        <w:rPr>
          <w:rFonts w:hint="eastAsia" w:ascii="仿宋" w:hAnsi="仿宋" w:eastAsia="仿宋" w:cs="仿宋"/>
          <w:spacing w:val="-12"/>
        </w:rPr>
        <w:t>须抵押或担保的政策性贷款，且能够提供相应证明材料的，可以予以豁免；</w:t>
      </w:r>
    </w:p>
    <w:p>
      <w:pPr>
        <w:pStyle w:val="3"/>
        <w:spacing w:line="328" w:lineRule="auto"/>
        <w:ind w:left="646" w:right="538" w:firstLine="640"/>
        <w:rPr>
          <w:rFonts w:hint="eastAsia" w:ascii="仿宋" w:hAnsi="仿宋" w:eastAsia="仿宋" w:cs="仿宋"/>
        </w:rPr>
      </w:pPr>
      <w:r>
        <w:rPr>
          <w:rFonts w:hint="eastAsia" w:ascii="仿宋" w:hAnsi="仿宋" w:eastAsia="仿宋" w:cs="仿宋"/>
        </w:rPr>
        <w:t>（七</w:t>
      </w:r>
      <w:r>
        <w:rPr>
          <w:rFonts w:hint="eastAsia" w:ascii="仿宋" w:hAnsi="仿宋" w:eastAsia="仿宋" w:cs="仿宋"/>
          <w:spacing w:val="-58"/>
        </w:rPr>
        <w:t>）</w:t>
      </w:r>
      <w:r>
        <w:rPr>
          <w:rFonts w:hint="eastAsia" w:ascii="仿宋" w:hAnsi="仿宋" w:eastAsia="仿宋" w:cs="仿宋"/>
          <w:spacing w:val="-6"/>
        </w:rPr>
        <w:t>家庭经济状况核查时，发现共同生活家庭成员人均存</w:t>
      </w:r>
      <w:r>
        <w:rPr>
          <w:rFonts w:hint="eastAsia" w:ascii="仿宋" w:hAnsi="仿宋" w:eastAsia="仿宋" w:cs="仿宋"/>
          <w:spacing w:val="-12"/>
        </w:rPr>
        <w:t>款超过同期对应救助政策货币财产限额标准，且累积持有时间未</w:t>
      </w:r>
      <w:r>
        <w:rPr>
          <w:rFonts w:hint="eastAsia" w:ascii="仿宋" w:hAnsi="仿宋" w:eastAsia="仿宋" w:cs="仿宋"/>
          <w:spacing w:val="-36"/>
        </w:rPr>
        <w:t xml:space="preserve">超过 </w:t>
      </w:r>
      <w:r>
        <w:rPr>
          <w:rFonts w:hint="eastAsia" w:ascii="仿宋" w:hAnsi="仿宋" w:eastAsia="仿宋" w:cs="仿宋"/>
        </w:rPr>
        <w:t>12</w:t>
      </w:r>
      <w:r>
        <w:rPr>
          <w:rFonts w:hint="eastAsia" w:ascii="仿宋" w:hAnsi="仿宋" w:eastAsia="仿宋" w:cs="仿宋"/>
          <w:spacing w:val="-19"/>
        </w:rPr>
        <w:t xml:space="preserve"> 个月，能够提供自申请或者动态管理之日起 </w:t>
      </w:r>
      <w:r>
        <w:rPr>
          <w:rFonts w:hint="eastAsia" w:ascii="仿宋" w:hAnsi="仿宋" w:eastAsia="仿宋" w:cs="仿宋"/>
        </w:rPr>
        <w:t>12</w:t>
      </w:r>
      <w:r>
        <w:rPr>
          <w:rFonts w:hint="eastAsia" w:ascii="仿宋" w:hAnsi="仿宋" w:eastAsia="仿宋" w:cs="仿宋"/>
          <w:spacing w:val="-17"/>
        </w:rPr>
        <w:t xml:space="preserve"> 个月内二</w:t>
      </w:r>
      <w:r>
        <w:rPr>
          <w:rFonts w:hint="eastAsia" w:ascii="仿宋" w:hAnsi="仿宋" w:eastAsia="仿宋" w:cs="仿宋"/>
          <w:spacing w:val="-36"/>
        </w:rPr>
        <w:t>级</w:t>
      </w:r>
      <w:r>
        <w:rPr>
          <w:rFonts w:hint="eastAsia" w:ascii="仿宋" w:hAnsi="仿宋" w:eastAsia="仿宋" w:cs="仿宋"/>
        </w:rPr>
        <w:t>（含</w:t>
      </w:r>
      <w:r>
        <w:rPr>
          <w:rFonts w:hint="eastAsia" w:ascii="仿宋" w:hAnsi="仿宋" w:eastAsia="仿宋" w:cs="仿宋"/>
          <w:spacing w:val="-39"/>
        </w:rPr>
        <w:t>）</w:t>
      </w:r>
      <w:r>
        <w:rPr>
          <w:rFonts w:hint="eastAsia" w:ascii="仿宋" w:hAnsi="仿宋" w:eastAsia="仿宋" w:cs="仿宋"/>
          <w:spacing w:val="-3"/>
        </w:rPr>
        <w:t xml:space="preserve">以上级别医疗机构开具的疾病诊断证明书、治疗方案等医学证明材料，确认存款用于治疗重大疾病的，可以予以豁免， </w:t>
      </w:r>
      <w:r>
        <w:rPr>
          <w:rFonts w:hint="eastAsia" w:ascii="仿宋" w:hAnsi="仿宋" w:eastAsia="仿宋" w:cs="仿宋"/>
          <w:spacing w:val="-10"/>
        </w:rPr>
        <w:t xml:space="preserve">豁免时间最长不能超过 </w:t>
      </w:r>
      <w:r>
        <w:rPr>
          <w:rFonts w:hint="eastAsia" w:ascii="仿宋" w:hAnsi="仿宋" w:eastAsia="仿宋" w:cs="仿宋"/>
        </w:rPr>
        <w:t>12</w:t>
      </w:r>
      <w:r>
        <w:rPr>
          <w:rFonts w:hint="eastAsia" w:ascii="仿宋" w:hAnsi="仿宋" w:eastAsia="仿宋" w:cs="仿宋"/>
          <w:spacing w:val="-20"/>
        </w:rPr>
        <w:t xml:space="preserve"> 个月；</w:t>
      </w:r>
    </w:p>
    <w:p>
      <w:pPr>
        <w:pStyle w:val="3"/>
        <w:spacing w:line="328" w:lineRule="auto"/>
        <w:ind w:left="1287" w:right="538"/>
        <w:rPr>
          <w:rFonts w:hint="eastAsia" w:ascii="仿宋" w:hAnsi="仿宋" w:eastAsia="仿宋" w:cs="仿宋"/>
        </w:rPr>
      </w:pPr>
      <w:r>
        <w:rPr>
          <w:rFonts w:hint="eastAsia" w:ascii="仿宋" w:hAnsi="仿宋" w:eastAsia="仿宋" w:cs="仿宋"/>
          <w:color w:val="0C0C0C"/>
          <w:w w:val="95"/>
        </w:rPr>
        <w:t xml:space="preserve">（八）设区的市级以上人民政府民政部门规定的其他情形。 </w:t>
      </w:r>
      <w:r>
        <w:rPr>
          <w:rFonts w:hint="eastAsia" w:ascii="仿宋" w:hAnsi="仿宋" w:eastAsia="仿宋" w:cs="仿宋"/>
          <w:b/>
          <w:bCs/>
        </w:rPr>
        <w:t>第二十二条</w:t>
      </w:r>
      <w:r>
        <w:rPr>
          <w:rFonts w:hint="eastAsia" w:ascii="仿宋" w:hAnsi="仿宋" w:eastAsia="仿宋" w:cs="仿宋"/>
        </w:rPr>
        <w:t xml:space="preserve"> 对申请或已纳入救助保障范围的家庭，自申请</w:t>
      </w:r>
    </w:p>
    <w:p>
      <w:pPr>
        <w:pStyle w:val="3"/>
        <w:spacing w:line="326" w:lineRule="auto"/>
        <w:ind w:left="646" w:right="653"/>
        <w:rPr>
          <w:rFonts w:hint="eastAsia" w:ascii="仿宋" w:hAnsi="仿宋" w:eastAsia="仿宋" w:cs="仿宋"/>
        </w:rPr>
      </w:pPr>
      <w:r>
        <w:rPr>
          <w:rFonts w:hint="eastAsia" w:ascii="仿宋" w:hAnsi="仿宋" w:eastAsia="仿宋" w:cs="仿宋"/>
          <w:spacing w:val="-11"/>
        </w:rPr>
        <w:t>或纳入保障范围之日起，在任何时点核对出的共同生活家庭成员名下的动产和不动产，均认定为其家庭财产。</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b/>
          <w:bCs/>
        </w:rPr>
        <w:t>第二十三条</w:t>
      </w:r>
      <w:r>
        <w:rPr>
          <w:rFonts w:hint="eastAsia" w:ascii="仿宋" w:hAnsi="仿宋" w:eastAsia="仿宋" w:cs="仿宋"/>
        </w:rPr>
        <w:t xml:space="preserve"> 社会救助申请人、共同生活家庭成员及具有赡</w:t>
      </w:r>
      <w:r>
        <w:rPr>
          <w:rFonts w:hint="eastAsia" w:ascii="仿宋" w:hAnsi="仿宋" w:eastAsia="仿宋" w:cs="仿宋"/>
          <w:spacing w:val="-22"/>
          <w:w w:val="95"/>
        </w:rPr>
        <w:t>养</w:t>
      </w:r>
      <w:r>
        <w:rPr>
          <w:rFonts w:hint="eastAsia" w:ascii="仿宋" w:hAnsi="仿宋" w:eastAsia="仿宋" w:cs="仿宋"/>
          <w:w w:val="95"/>
        </w:rPr>
        <w:t>（</w:t>
      </w:r>
      <w:r>
        <w:rPr>
          <w:rFonts w:hint="eastAsia" w:ascii="仿宋" w:hAnsi="仿宋" w:eastAsia="仿宋" w:cs="仿宋"/>
          <w:spacing w:val="-5"/>
          <w:w w:val="95"/>
        </w:rPr>
        <w:t>抚养、扶养</w:t>
      </w:r>
      <w:r>
        <w:rPr>
          <w:rFonts w:hint="eastAsia" w:ascii="仿宋" w:hAnsi="仿宋" w:eastAsia="仿宋" w:cs="仿宋"/>
          <w:spacing w:val="-22"/>
          <w:w w:val="95"/>
        </w:rPr>
        <w:t>）</w:t>
      </w:r>
      <w:r>
        <w:rPr>
          <w:rFonts w:hint="eastAsia" w:ascii="仿宋" w:hAnsi="仿宋" w:eastAsia="仿宋" w:cs="仿宋"/>
          <w:spacing w:val="-6"/>
          <w:w w:val="95"/>
        </w:rPr>
        <w:t xml:space="preserve">义务人员，需如实申报家庭经济状况，并配合 </w:t>
      </w:r>
      <w:r>
        <w:rPr>
          <w:rFonts w:hint="eastAsia" w:ascii="仿宋" w:hAnsi="仿宋" w:eastAsia="仿宋" w:cs="仿宋"/>
          <w:spacing w:val="-11"/>
        </w:rPr>
        <w:t>县级人民政府民政部门、乡镇人民政府</w:t>
      </w:r>
      <w:r>
        <w:rPr>
          <w:rFonts w:hint="eastAsia" w:ascii="仿宋" w:hAnsi="仿宋" w:eastAsia="仿宋" w:cs="仿宋"/>
        </w:rPr>
        <w:t>（街道办事处</w:t>
      </w:r>
      <w:r>
        <w:rPr>
          <w:rFonts w:hint="eastAsia" w:ascii="仿宋" w:hAnsi="仿宋" w:eastAsia="仿宋" w:cs="仿宋"/>
          <w:spacing w:val="-39"/>
        </w:rPr>
        <w:t>）</w:t>
      </w:r>
      <w:r>
        <w:rPr>
          <w:rFonts w:hint="eastAsia" w:ascii="仿宋" w:hAnsi="仿宋" w:eastAsia="仿宋" w:cs="仿宋"/>
        </w:rPr>
        <w:t>开展家庭经济状况调查。</w:t>
      </w:r>
    </w:p>
    <w:p>
      <w:pPr>
        <w:pStyle w:val="3"/>
        <w:spacing w:before="3"/>
        <w:rPr>
          <w:rFonts w:hint="eastAsia" w:ascii="仿宋" w:hAnsi="仿宋" w:eastAsia="仿宋" w:cs="仿宋"/>
          <w:sz w:val="24"/>
        </w:rPr>
      </w:pPr>
    </w:p>
    <w:p>
      <w:pPr>
        <w:pStyle w:val="3"/>
        <w:spacing w:before="1"/>
        <w:ind w:left="1245" w:right="1251"/>
        <w:jc w:val="center"/>
        <w:rPr>
          <w:rFonts w:hint="eastAsia" w:ascii="黑体" w:hAnsi="黑体" w:eastAsia="黑体" w:cs="黑体"/>
        </w:rPr>
      </w:pPr>
      <w:r>
        <w:rPr>
          <w:rFonts w:hint="eastAsia" w:ascii="黑体" w:hAnsi="黑体" w:eastAsia="黑体" w:cs="黑体"/>
        </w:rPr>
        <w:t>第五章 刚性支出及认定标准</w:t>
      </w:r>
    </w:p>
    <w:p>
      <w:pPr>
        <w:pStyle w:val="3"/>
        <w:spacing w:before="10"/>
        <w:rPr>
          <w:rFonts w:hint="eastAsia" w:ascii="仿宋" w:hAnsi="仿宋" w:eastAsia="仿宋" w:cs="仿宋"/>
          <w:sz w:val="35"/>
        </w:rPr>
      </w:pPr>
    </w:p>
    <w:p>
      <w:pPr>
        <w:pStyle w:val="3"/>
        <w:ind w:left="1287"/>
        <w:rPr>
          <w:rFonts w:hint="eastAsia" w:ascii="仿宋" w:hAnsi="仿宋" w:eastAsia="仿宋" w:cs="仿宋"/>
        </w:rPr>
      </w:pPr>
      <w:r>
        <w:rPr>
          <w:rFonts w:hint="eastAsia" w:ascii="仿宋" w:hAnsi="仿宋" w:eastAsia="仿宋" w:cs="仿宋"/>
          <w:b/>
          <w:bCs/>
        </w:rPr>
        <w:t>第二十四条</w:t>
      </w:r>
      <w:r>
        <w:rPr>
          <w:rFonts w:hint="eastAsia" w:ascii="仿宋" w:hAnsi="仿宋" w:eastAsia="仿宋" w:cs="仿宋"/>
        </w:rPr>
        <w:t xml:space="preserve"> 刚性支出，是指在提出救助申请当月前 12 个月</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50"/>
        <w:rPr>
          <w:rFonts w:hint="eastAsia" w:ascii="仿宋" w:hAnsi="仿宋" w:eastAsia="仿宋" w:cs="仿宋"/>
        </w:rPr>
      </w:pPr>
      <w:r>
        <w:rPr>
          <w:rFonts w:hint="eastAsia" w:ascii="仿宋" w:hAnsi="仿宋" w:eastAsia="仿宋" w:cs="仿宋"/>
          <w:spacing w:val="-6"/>
        </w:rPr>
        <w:t>内申请人及共同生活家庭成员的必需性基本支出，可在核算申请家庭收入时予以扣减。主要包括：</w:t>
      </w:r>
    </w:p>
    <w:p>
      <w:pPr>
        <w:pStyle w:val="3"/>
        <w:spacing w:before="3" w:line="328" w:lineRule="auto"/>
        <w:ind w:left="646" w:right="538" w:firstLine="640"/>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58"/>
        </w:rPr>
        <w:t>）</w:t>
      </w:r>
      <w:r>
        <w:rPr>
          <w:rFonts w:hint="eastAsia" w:ascii="仿宋" w:hAnsi="仿宋" w:eastAsia="仿宋" w:cs="仿宋"/>
          <w:spacing w:val="-8"/>
        </w:rPr>
        <w:t>医疗费用支出。共同生活的家庭成员因病在定点医疗机构产生的费用，经基本医疗保险、大病保险、补充医疗保险、</w:t>
      </w:r>
      <w:r>
        <w:rPr>
          <w:rFonts w:hint="eastAsia" w:ascii="仿宋" w:hAnsi="仿宋" w:eastAsia="仿宋" w:cs="仿宋"/>
          <w:spacing w:val="-14"/>
        </w:rPr>
        <w:t>商业保险等保险和社会帮扶后的个人自付费用，具体费用依据有</w:t>
      </w:r>
      <w:r>
        <w:rPr>
          <w:rFonts w:hint="eastAsia" w:ascii="仿宋" w:hAnsi="仿宋" w:eastAsia="仿宋" w:cs="仿宋"/>
          <w:spacing w:val="-29"/>
        </w:rPr>
        <w:t>效票据</w:t>
      </w:r>
      <w:r>
        <w:rPr>
          <w:rFonts w:hint="eastAsia" w:ascii="仿宋" w:hAnsi="仿宋" w:eastAsia="仿宋" w:cs="仿宋"/>
        </w:rPr>
        <w:t>（</w:t>
      </w:r>
      <w:r>
        <w:rPr>
          <w:rFonts w:hint="eastAsia" w:ascii="仿宋" w:hAnsi="仿宋" w:eastAsia="仿宋" w:cs="仿宋"/>
          <w:spacing w:val="-5"/>
        </w:rPr>
        <w:t>含具有相关疾病诊断证明，在非定点医疗机构购买治疗相关疾病药品的有效票据）认定。</w:t>
      </w: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58"/>
        </w:rPr>
        <w:t>）</w:t>
      </w:r>
      <w:r>
        <w:rPr>
          <w:rFonts w:hint="eastAsia" w:ascii="仿宋" w:hAnsi="仿宋" w:eastAsia="仿宋" w:cs="仿宋"/>
          <w:spacing w:val="-8"/>
        </w:rPr>
        <w:t>教育费用支出。共同生活的家庭成员就读于公办的幼</w:t>
      </w:r>
      <w:r>
        <w:rPr>
          <w:rFonts w:hint="eastAsia" w:ascii="仿宋" w:hAnsi="仿宋" w:eastAsia="仿宋" w:cs="仿宋"/>
          <w:spacing w:val="-12"/>
        </w:rPr>
        <w:t xml:space="preserve">儿园、高中 </w:t>
      </w:r>
      <w:r>
        <w:rPr>
          <w:rFonts w:hint="eastAsia" w:ascii="仿宋" w:hAnsi="仿宋" w:eastAsia="仿宋" w:cs="仿宋"/>
        </w:rPr>
        <w:t>（含中等职业</w:t>
      </w:r>
      <w:r>
        <w:rPr>
          <w:rFonts w:hint="eastAsia" w:ascii="仿宋" w:hAnsi="仿宋" w:eastAsia="仿宋" w:cs="仿宋"/>
          <w:spacing w:val="-22"/>
        </w:rPr>
        <w:t>）</w:t>
      </w:r>
      <w:r>
        <w:rPr>
          <w:rFonts w:hint="eastAsia" w:ascii="仿宋" w:hAnsi="仿宋" w:eastAsia="仿宋" w:cs="仿宋"/>
          <w:spacing w:val="-7"/>
        </w:rPr>
        <w:t xml:space="preserve">和本科 </w:t>
      </w:r>
      <w:r>
        <w:rPr>
          <w:rFonts w:hint="eastAsia" w:ascii="仿宋" w:hAnsi="仿宋" w:eastAsia="仿宋" w:cs="仿宋"/>
        </w:rPr>
        <w:t>（含大专</w:t>
      </w:r>
      <w:r>
        <w:rPr>
          <w:rFonts w:hint="eastAsia" w:ascii="仿宋" w:hAnsi="仿宋" w:eastAsia="仿宋" w:cs="仿宋"/>
          <w:spacing w:val="-24"/>
        </w:rPr>
        <w:t>）</w:t>
      </w:r>
      <w:r>
        <w:rPr>
          <w:rFonts w:hint="eastAsia" w:ascii="仿宋" w:hAnsi="仿宋" w:eastAsia="仿宋" w:cs="仿宋"/>
        </w:rPr>
        <w:t>全日制教育阶段</w:t>
      </w:r>
      <w:r>
        <w:rPr>
          <w:rFonts w:hint="eastAsia" w:ascii="仿宋" w:hAnsi="仿宋" w:eastAsia="仿宋" w:cs="仿宋"/>
          <w:spacing w:val="-10"/>
        </w:rPr>
        <w:t xml:space="preserve">就读的，获得政府和社会资助后由个人负担的学费、学杂费、住宿费。就读民办学校 </w:t>
      </w:r>
      <w:r>
        <w:rPr>
          <w:rFonts w:hint="eastAsia" w:ascii="仿宋" w:hAnsi="仿宋" w:eastAsia="仿宋" w:cs="仿宋"/>
        </w:rPr>
        <w:t>（幼儿园</w:t>
      </w:r>
      <w:r>
        <w:rPr>
          <w:rFonts w:hint="eastAsia" w:ascii="仿宋" w:hAnsi="仿宋" w:eastAsia="仿宋" w:cs="仿宋"/>
          <w:spacing w:val="-22"/>
        </w:rPr>
        <w:t>）</w:t>
      </w:r>
      <w:r>
        <w:rPr>
          <w:rFonts w:hint="eastAsia" w:ascii="仿宋" w:hAnsi="仿宋" w:eastAsia="仿宋" w:cs="仿宋"/>
          <w:spacing w:val="-7"/>
        </w:rPr>
        <w:t xml:space="preserve">的，按当地同类公办学校 </w:t>
      </w:r>
      <w:r>
        <w:rPr>
          <w:rFonts w:hint="eastAsia" w:ascii="仿宋" w:hAnsi="仿宋" w:eastAsia="仿宋" w:cs="仿宋"/>
        </w:rPr>
        <w:t>（幼儿园）费用标准认定。</w:t>
      </w:r>
    </w:p>
    <w:p>
      <w:pPr>
        <w:pStyle w:val="3"/>
        <w:spacing w:line="328" w:lineRule="auto"/>
        <w:ind w:left="646" w:right="492" w:firstLine="640"/>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58"/>
        </w:rPr>
        <w:t>）</w:t>
      </w:r>
      <w:r>
        <w:rPr>
          <w:rFonts w:hint="eastAsia" w:ascii="仿宋" w:hAnsi="仿宋" w:eastAsia="仿宋" w:cs="仿宋"/>
          <w:spacing w:val="-7"/>
        </w:rPr>
        <w:t>残疾康复费用支出。共同生活的家庭成员因残疾所需</w:t>
      </w:r>
      <w:r>
        <w:rPr>
          <w:rFonts w:hint="eastAsia" w:ascii="仿宋" w:hAnsi="仿宋" w:eastAsia="仿宋" w:cs="仿宋"/>
          <w:spacing w:val="-13"/>
        </w:rPr>
        <w:t>的医疗康复、康复训练、康复服务、辅助器具适配等费用扣除享</w:t>
      </w:r>
      <w:r>
        <w:rPr>
          <w:rFonts w:hint="eastAsia" w:ascii="仿宋" w:hAnsi="仿宋" w:eastAsia="仿宋" w:cs="仿宋"/>
          <w:spacing w:val="-18"/>
        </w:rPr>
        <w:t>受国家和地方补贴政策后的自负费用，其中残疾人的基本康复训</w:t>
      </w:r>
      <w:r>
        <w:rPr>
          <w:rFonts w:hint="eastAsia" w:ascii="仿宋" w:hAnsi="仿宋" w:eastAsia="仿宋" w:cs="仿宋"/>
          <w:spacing w:val="-25"/>
        </w:rPr>
        <w:t>练和辅助器具的范围按照《残疾人基本康复服务目录</w:t>
      </w:r>
      <w:r>
        <w:rPr>
          <w:rFonts w:hint="eastAsia" w:ascii="仿宋" w:hAnsi="仿宋" w:eastAsia="仿宋" w:cs="仿宋"/>
        </w:rPr>
        <w:t>（2019</w:t>
      </w:r>
      <w:r>
        <w:rPr>
          <w:rFonts w:hint="eastAsia" w:ascii="仿宋" w:hAnsi="仿宋" w:eastAsia="仿宋" w:cs="仿宋"/>
          <w:spacing w:val="-64"/>
        </w:rPr>
        <w:t xml:space="preserve"> 版</w:t>
      </w:r>
      <w:r>
        <w:rPr>
          <w:rFonts w:hint="eastAsia" w:ascii="仿宋" w:hAnsi="仿宋" w:eastAsia="仿宋" w:cs="仿宋"/>
          <w:spacing w:val="-159"/>
        </w:rPr>
        <w:t>）</w:t>
      </w:r>
      <w:r>
        <w:rPr>
          <w:rFonts w:hint="eastAsia" w:ascii="仿宋" w:hAnsi="仿宋" w:eastAsia="仿宋" w:cs="仿宋"/>
        </w:rPr>
        <w:t>》</w:t>
      </w:r>
    </w:p>
    <w:p>
      <w:pPr>
        <w:pStyle w:val="3"/>
        <w:spacing w:line="326" w:lineRule="auto"/>
        <w:ind w:left="646" w:right="653"/>
        <w:rPr>
          <w:rFonts w:hint="eastAsia" w:ascii="仿宋" w:hAnsi="仿宋" w:eastAsia="仿宋" w:cs="仿宋"/>
        </w:rPr>
      </w:pPr>
      <w:r>
        <w:rPr>
          <w:rFonts w:hint="eastAsia" w:ascii="仿宋" w:hAnsi="仿宋" w:eastAsia="仿宋" w:cs="仿宋"/>
          <w:spacing w:val="-5"/>
        </w:rPr>
        <w:t>《宁夏回族自治区残疾人辅助器具适配补贴管理办法》及当地相关规定确定，具体费用依据相关有效票据认定。</w:t>
      </w:r>
    </w:p>
    <w:p>
      <w:pPr>
        <w:pStyle w:val="3"/>
        <w:spacing w:line="326" w:lineRule="auto"/>
        <w:ind w:left="646" w:right="653"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39"/>
        </w:rPr>
        <w:t>）</w:t>
      </w:r>
      <w:r>
        <w:rPr>
          <w:rFonts w:hint="eastAsia" w:ascii="仿宋" w:hAnsi="仿宋" w:eastAsia="仿宋" w:cs="仿宋"/>
          <w:spacing w:val="-7"/>
        </w:rPr>
        <w:t>租赁住房费用支出。维持基本居住条件，在当地租赁</w:t>
      </w:r>
      <w:r>
        <w:rPr>
          <w:rFonts w:hint="eastAsia" w:ascii="仿宋" w:hAnsi="仿宋" w:eastAsia="仿宋" w:cs="仿宋"/>
          <w:spacing w:val="-11"/>
        </w:rPr>
        <w:t xml:space="preserve">住房产生的费用，每户每月按照当地城市低保标准的 </w:t>
      </w:r>
      <w:r>
        <w:rPr>
          <w:rFonts w:hint="eastAsia" w:ascii="仿宋" w:hAnsi="仿宋" w:eastAsia="仿宋" w:cs="仿宋"/>
        </w:rPr>
        <w:t>50</w:t>
      </w:r>
      <w:r>
        <w:rPr>
          <w:rFonts w:hint="eastAsia" w:ascii="仿宋" w:hAnsi="仿宋" w:eastAsia="仿宋" w:cs="仿宋"/>
          <w:spacing w:val="-15"/>
        </w:rPr>
        <w:t>% 认定</w:t>
      </w:r>
    </w:p>
    <w:p>
      <w:pPr>
        <w:pStyle w:val="3"/>
        <w:ind w:left="646"/>
        <w:rPr>
          <w:rFonts w:hint="eastAsia" w:ascii="仿宋" w:hAnsi="仿宋" w:eastAsia="仿宋" w:cs="仿宋"/>
        </w:rPr>
      </w:pPr>
      <w:r>
        <w:rPr>
          <w:rFonts w:hint="eastAsia" w:ascii="仿宋" w:hAnsi="仿宋" w:eastAsia="仿宋" w:cs="仿宋"/>
        </w:rPr>
        <w:t>（享受廉租房和住房租赁补贴的家庭除外</w:t>
      </w:r>
      <w:r>
        <w:rPr>
          <w:rFonts w:hint="eastAsia" w:ascii="仿宋" w:hAnsi="仿宋" w:eastAsia="仿宋" w:cs="仿宋"/>
          <w:spacing w:val="-159"/>
        </w:rPr>
        <w:t>）</w:t>
      </w:r>
      <w:r>
        <w:rPr>
          <w:rFonts w:hint="eastAsia" w:ascii="仿宋" w:hAnsi="仿宋" w:eastAsia="仿宋" w:cs="仿宋"/>
        </w:rPr>
        <w:t>。</w:t>
      </w:r>
    </w:p>
    <w:p>
      <w:pPr>
        <w:pStyle w:val="3"/>
        <w:spacing w:before="137"/>
        <w:ind w:left="1287"/>
        <w:rPr>
          <w:rFonts w:hint="eastAsia" w:ascii="仿宋" w:hAnsi="仿宋" w:eastAsia="仿宋" w:cs="仿宋"/>
        </w:rPr>
      </w:pPr>
      <w:r>
        <w:rPr>
          <w:rFonts w:hint="eastAsia" w:ascii="仿宋" w:hAnsi="仿宋" w:eastAsia="仿宋" w:cs="仿宋"/>
        </w:rPr>
        <w:t>（五）就业成本支出。共同生活的家庭成员已就业的，按就</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line="326" w:lineRule="auto"/>
        <w:ind w:left="646" w:right="653"/>
        <w:jc w:val="both"/>
        <w:rPr>
          <w:rFonts w:hint="eastAsia" w:ascii="仿宋" w:hAnsi="仿宋" w:eastAsia="仿宋" w:cs="仿宋"/>
        </w:rPr>
      </w:pPr>
      <w:r>
        <w:rPr>
          <w:rFonts w:hint="eastAsia" w:ascii="仿宋" w:hAnsi="仿宋" w:eastAsia="仿宋" w:cs="仿宋"/>
        </w:rPr>
        <w:t>业地 （务工地）</w:t>
      </w:r>
      <w:r>
        <w:rPr>
          <w:rFonts w:hint="eastAsia" w:ascii="仿宋" w:hAnsi="仿宋" w:eastAsia="仿宋" w:cs="仿宋"/>
          <w:spacing w:val="-10"/>
        </w:rPr>
        <w:t xml:space="preserve">最低工资标准的 </w:t>
      </w:r>
      <w:r>
        <w:rPr>
          <w:rFonts w:hint="eastAsia" w:ascii="仿宋" w:hAnsi="仿宋" w:eastAsia="仿宋" w:cs="仿宋"/>
        </w:rPr>
        <w:t>30</w:t>
      </w:r>
      <w:r>
        <w:rPr>
          <w:rFonts w:hint="eastAsia" w:ascii="仿宋" w:hAnsi="仿宋" w:eastAsia="仿宋" w:cs="仿宋"/>
          <w:spacing w:val="-8"/>
        </w:rPr>
        <w:t>% 扣减就业成本；残疾人就</w:t>
      </w:r>
      <w:r>
        <w:rPr>
          <w:rFonts w:hint="eastAsia" w:ascii="仿宋" w:hAnsi="仿宋" w:eastAsia="仿宋" w:cs="仿宋"/>
          <w:spacing w:val="-14"/>
        </w:rPr>
        <w:t xml:space="preserve">业的，按当地最低工资标准的 </w:t>
      </w:r>
      <w:r>
        <w:rPr>
          <w:rFonts w:hint="eastAsia" w:ascii="仿宋" w:hAnsi="仿宋" w:eastAsia="仿宋" w:cs="仿宋"/>
        </w:rPr>
        <w:t>50</w:t>
      </w:r>
      <w:r>
        <w:rPr>
          <w:rFonts w:hint="eastAsia" w:ascii="仿宋" w:hAnsi="仿宋" w:eastAsia="仿宋" w:cs="仿宋"/>
          <w:spacing w:val="-8"/>
        </w:rPr>
        <w:t>% 扣减就业成本。</w:t>
      </w:r>
    </w:p>
    <w:p>
      <w:pPr>
        <w:pStyle w:val="3"/>
        <w:spacing w:before="3" w:line="328" w:lineRule="auto"/>
        <w:ind w:left="646" w:right="650" w:firstLine="640"/>
        <w:jc w:val="both"/>
        <w:rPr>
          <w:rFonts w:hint="eastAsia" w:ascii="仿宋" w:hAnsi="仿宋" w:eastAsia="仿宋" w:cs="仿宋"/>
        </w:rPr>
      </w:pPr>
      <w:r>
        <w:rPr>
          <w:rFonts w:hint="eastAsia" w:ascii="仿宋" w:hAnsi="仿宋" w:eastAsia="仿宋" w:cs="仿宋"/>
        </w:rPr>
        <w:t>（六</w:t>
      </w:r>
      <w:r>
        <w:rPr>
          <w:rFonts w:hint="eastAsia" w:ascii="仿宋" w:hAnsi="仿宋" w:eastAsia="仿宋" w:cs="仿宋"/>
          <w:spacing w:val="-39"/>
        </w:rPr>
        <w:t>）</w:t>
      </w:r>
      <w:r>
        <w:rPr>
          <w:rFonts w:hint="eastAsia" w:ascii="仿宋" w:hAnsi="仿宋" w:eastAsia="仿宋" w:cs="仿宋"/>
          <w:spacing w:val="-9"/>
        </w:rPr>
        <w:t>因灾、因意外事故费用支出。共同生活的家庭成员因</w:t>
      </w:r>
      <w:r>
        <w:rPr>
          <w:rFonts w:hint="eastAsia" w:ascii="仿宋" w:hAnsi="仿宋" w:eastAsia="仿宋" w:cs="仿宋"/>
          <w:spacing w:val="-13"/>
        </w:rPr>
        <w:t>交通事故、火灾、爆炸、溺水、人身伤害等意外事件，造成家庭</w:t>
      </w:r>
      <w:r>
        <w:rPr>
          <w:rFonts w:hint="eastAsia" w:ascii="仿宋" w:hAnsi="仿宋" w:eastAsia="仿宋" w:cs="仿宋"/>
          <w:spacing w:val="-18"/>
        </w:rPr>
        <w:t>财产重大损失或人员伤亡，扣除各种赔偿、保险、社会帮扶资金后，个人负担的费用。具体费用依据有效票据认定。</w:t>
      </w:r>
    </w:p>
    <w:p>
      <w:pPr>
        <w:pStyle w:val="3"/>
        <w:spacing w:line="328" w:lineRule="auto"/>
        <w:ind w:left="646" w:right="538" w:firstLine="640"/>
        <w:rPr>
          <w:rFonts w:hint="eastAsia" w:ascii="仿宋" w:hAnsi="仿宋" w:eastAsia="仿宋" w:cs="仿宋"/>
        </w:rPr>
      </w:pPr>
      <w:r>
        <w:rPr>
          <w:rFonts w:hint="eastAsia" w:ascii="仿宋" w:hAnsi="仿宋" w:eastAsia="仿宋" w:cs="仿宋"/>
        </w:rPr>
        <w:t>（七</w:t>
      </w:r>
      <w:r>
        <w:rPr>
          <w:rFonts w:hint="eastAsia" w:ascii="仿宋" w:hAnsi="仿宋" w:eastAsia="仿宋" w:cs="仿宋"/>
          <w:spacing w:val="-39"/>
        </w:rPr>
        <w:t>）</w:t>
      </w:r>
      <w:r>
        <w:rPr>
          <w:rFonts w:hint="eastAsia" w:ascii="仿宋" w:hAnsi="仿宋" w:eastAsia="仿宋" w:cs="仿宋"/>
          <w:spacing w:val="-8"/>
        </w:rPr>
        <w:t>照料支出。照料支出指照料残疾人、失能失智老年人</w:t>
      </w:r>
      <w:r>
        <w:rPr>
          <w:rFonts w:hint="eastAsia" w:ascii="仿宋" w:hAnsi="仿宋" w:eastAsia="仿宋" w:cs="仿宋"/>
          <w:spacing w:val="-45"/>
        </w:rPr>
        <w:t xml:space="preserve">和 </w:t>
      </w:r>
      <w:r>
        <w:rPr>
          <w:rFonts w:hint="eastAsia" w:ascii="仿宋" w:hAnsi="仿宋" w:eastAsia="仿宋" w:cs="仿宋"/>
          <w:spacing w:val="-18"/>
        </w:rPr>
        <w:t>0-3</w:t>
      </w:r>
      <w:r>
        <w:rPr>
          <w:rFonts w:hint="eastAsia" w:ascii="仿宋" w:hAnsi="仿宋" w:eastAsia="仿宋" w:cs="仿宋"/>
          <w:spacing w:val="-27"/>
        </w:rPr>
        <w:t xml:space="preserve"> 岁 </w:t>
      </w:r>
      <w:r>
        <w:rPr>
          <w:rFonts w:hint="eastAsia" w:ascii="仿宋" w:hAnsi="仿宋" w:eastAsia="仿宋" w:cs="仿宋"/>
          <w:spacing w:val="5"/>
        </w:rPr>
        <w:t>（含）</w:t>
      </w:r>
      <w:r>
        <w:rPr>
          <w:rFonts w:hint="eastAsia" w:ascii="仿宋" w:hAnsi="仿宋" w:eastAsia="仿宋" w:cs="仿宋"/>
          <w:spacing w:val="1"/>
        </w:rPr>
        <w:t>婴幼儿的费用支出。包括家庭共同生活成员中持有中华人民共和国残疾人证的一级、二级重度残疾人，三级、</w:t>
      </w:r>
      <w:r>
        <w:rPr>
          <w:rFonts w:hint="eastAsia" w:ascii="仿宋" w:hAnsi="仿宋" w:eastAsia="仿宋" w:cs="仿宋"/>
          <w:spacing w:val="-4"/>
        </w:rPr>
        <w:t xml:space="preserve">四级智力残疾人，三级、四级精神残疾人，年满 </w:t>
      </w:r>
      <w:r>
        <w:rPr>
          <w:rFonts w:hint="eastAsia" w:ascii="仿宋" w:hAnsi="仿宋" w:eastAsia="仿宋" w:cs="仿宋"/>
        </w:rPr>
        <w:t>60</w:t>
      </w:r>
      <w:r>
        <w:rPr>
          <w:rFonts w:hint="eastAsia" w:ascii="仿宋" w:hAnsi="仿宋" w:eastAsia="仿宋" w:cs="仿宋"/>
          <w:spacing w:val="-25"/>
        </w:rPr>
        <w:t xml:space="preserve"> 周岁</w:t>
      </w:r>
      <w:r>
        <w:rPr>
          <w:rFonts w:hint="eastAsia" w:ascii="仿宋" w:hAnsi="仿宋" w:eastAsia="仿宋" w:cs="仿宋"/>
        </w:rPr>
        <w:t xml:space="preserve">（含） </w:t>
      </w:r>
      <w:r>
        <w:rPr>
          <w:rFonts w:hint="eastAsia" w:ascii="仿宋" w:hAnsi="仿宋" w:eastAsia="仿宋" w:cs="仿宋"/>
          <w:spacing w:val="-8"/>
        </w:rPr>
        <w:t xml:space="preserve">失能、失智老年人， </w:t>
      </w:r>
      <w:r>
        <w:rPr>
          <w:rFonts w:hint="eastAsia" w:ascii="仿宋" w:hAnsi="仿宋" w:eastAsia="仿宋" w:cs="仿宋"/>
          <w:spacing w:val="-19"/>
        </w:rPr>
        <w:t>0-3</w:t>
      </w:r>
      <w:r>
        <w:rPr>
          <w:rFonts w:hint="eastAsia" w:ascii="仿宋" w:hAnsi="仿宋" w:eastAsia="仿宋" w:cs="仿宋"/>
          <w:spacing w:val="-55"/>
        </w:rPr>
        <w:t xml:space="preserve"> 岁</w:t>
      </w:r>
      <w:r>
        <w:rPr>
          <w:rFonts w:hint="eastAsia" w:ascii="仿宋" w:hAnsi="仿宋" w:eastAsia="仿宋" w:cs="仿宋"/>
        </w:rPr>
        <w:t>（含</w:t>
      </w:r>
      <w:r>
        <w:rPr>
          <w:rFonts w:hint="eastAsia" w:ascii="仿宋" w:hAnsi="仿宋" w:eastAsia="仿宋" w:cs="仿宋"/>
          <w:spacing w:val="-27"/>
        </w:rPr>
        <w:t>）</w:t>
      </w:r>
      <w:r>
        <w:rPr>
          <w:rFonts w:hint="eastAsia" w:ascii="仿宋" w:hAnsi="仿宋" w:eastAsia="仿宋" w:cs="仿宋"/>
          <w:spacing w:val="-5"/>
        </w:rPr>
        <w:t>婴幼儿的，每个被照料人的照</w:t>
      </w:r>
      <w:r>
        <w:rPr>
          <w:rFonts w:hint="eastAsia" w:ascii="仿宋" w:hAnsi="仿宋" w:eastAsia="仿宋" w:cs="仿宋"/>
          <w:spacing w:val="-10"/>
        </w:rPr>
        <w:t>料支出按月参照当地城市最低生活保障标准认定；被照料人无共</w:t>
      </w:r>
      <w:r>
        <w:rPr>
          <w:rFonts w:hint="eastAsia" w:ascii="仿宋" w:hAnsi="仿宋" w:eastAsia="仿宋" w:cs="仿宋"/>
          <w:spacing w:val="-15"/>
        </w:rPr>
        <w:t>同生活家庭成员或共同生活家庭成员无力照料的，申请对象照料支出可根据实际开支情况进行认定。</w:t>
      </w:r>
    </w:p>
    <w:p>
      <w:pPr>
        <w:pStyle w:val="3"/>
        <w:spacing w:line="395" w:lineRule="exact"/>
        <w:ind w:left="1287"/>
        <w:rPr>
          <w:rFonts w:hint="eastAsia" w:ascii="仿宋" w:hAnsi="仿宋" w:eastAsia="仿宋" w:cs="仿宋"/>
        </w:rPr>
      </w:pPr>
      <w:r>
        <w:rPr>
          <w:rFonts w:hint="eastAsia" w:ascii="仿宋" w:hAnsi="仿宋" w:eastAsia="仿宋" w:cs="仿宋"/>
        </w:rPr>
        <w:t>对多重原因致困的家庭，符合以上刚性支出条件的，可在核</w:t>
      </w:r>
    </w:p>
    <w:p>
      <w:pPr>
        <w:pStyle w:val="3"/>
        <w:spacing w:before="146"/>
        <w:ind w:left="646"/>
        <w:rPr>
          <w:rFonts w:hint="eastAsia" w:ascii="仿宋" w:hAnsi="仿宋" w:eastAsia="仿宋" w:cs="仿宋"/>
        </w:rPr>
      </w:pPr>
      <w:r>
        <w:rPr>
          <w:rFonts w:hint="eastAsia" w:ascii="仿宋" w:hAnsi="仿宋" w:eastAsia="仿宋" w:cs="仿宋"/>
        </w:rPr>
        <w:t>算家庭收入时合并扣减。</w:t>
      </w:r>
    </w:p>
    <w:p>
      <w:pPr>
        <w:pStyle w:val="3"/>
        <w:spacing w:before="149"/>
        <w:ind w:left="1287"/>
        <w:rPr>
          <w:rFonts w:hint="eastAsia" w:ascii="仿宋" w:hAnsi="仿宋" w:eastAsia="仿宋" w:cs="仿宋"/>
        </w:rPr>
      </w:pPr>
      <w:r>
        <w:rPr>
          <w:rFonts w:hint="eastAsia" w:ascii="仿宋" w:hAnsi="仿宋" w:eastAsia="仿宋" w:cs="仿宋"/>
          <w:b/>
          <w:bCs/>
        </w:rPr>
        <w:t>第二十五条</w:t>
      </w:r>
      <w:r>
        <w:rPr>
          <w:rFonts w:hint="eastAsia" w:ascii="仿宋" w:hAnsi="仿宋" w:eastAsia="仿宋" w:cs="仿宋"/>
        </w:rPr>
        <w:t xml:space="preserve"> 以下支出不得认定为刚性支出：</w:t>
      </w:r>
    </w:p>
    <w:p>
      <w:pPr>
        <w:pStyle w:val="3"/>
        <w:spacing w:before="150"/>
        <w:ind w:left="1287"/>
        <w:rPr>
          <w:rFonts w:hint="eastAsia" w:ascii="仿宋" w:hAnsi="仿宋" w:eastAsia="仿宋" w:cs="仿宋"/>
        </w:rPr>
      </w:pPr>
      <w:r>
        <w:rPr>
          <w:rFonts w:hint="eastAsia" w:ascii="仿宋" w:hAnsi="仿宋" w:eastAsia="仿宋" w:cs="仿宋"/>
          <w:w w:val="99"/>
        </w:rPr>
        <w:t>（</w:t>
      </w:r>
      <w:r>
        <w:rPr>
          <w:rFonts w:hint="eastAsia" w:ascii="仿宋" w:hAnsi="仿宋" w:eastAsia="仿宋" w:cs="仿宋"/>
          <w:spacing w:val="2"/>
          <w:w w:val="99"/>
        </w:rPr>
        <w:t>一</w:t>
      </w:r>
      <w:r>
        <w:rPr>
          <w:rFonts w:hint="eastAsia" w:ascii="仿宋" w:hAnsi="仿宋" w:eastAsia="仿宋" w:cs="仿宋"/>
          <w:w w:val="99"/>
        </w:rPr>
        <w:t>）购房支出</w:t>
      </w:r>
      <w:r>
        <w:rPr>
          <w:rFonts w:hint="eastAsia" w:ascii="仿宋" w:hAnsi="仿宋" w:eastAsia="仿宋" w:cs="仿宋"/>
          <w:spacing w:val="2"/>
          <w:w w:val="99"/>
        </w:rPr>
        <w:t>（</w:t>
      </w:r>
      <w:r>
        <w:rPr>
          <w:rFonts w:hint="eastAsia" w:ascii="仿宋" w:hAnsi="仿宋" w:eastAsia="仿宋" w:cs="仿宋"/>
          <w:w w:val="99"/>
        </w:rPr>
        <w:t>含商铺</w:t>
      </w:r>
      <w:r>
        <w:rPr>
          <w:rFonts w:hint="eastAsia" w:ascii="仿宋" w:hAnsi="仿宋" w:eastAsia="仿宋" w:cs="仿宋"/>
          <w:spacing w:val="-161"/>
          <w:w w:val="99"/>
        </w:rPr>
        <w:t>）</w:t>
      </w:r>
      <w:r>
        <w:rPr>
          <w:rFonts w:hint="eastAsia" w:ascii="仿宋" w:hAnsi="仿宋" w:eastAsia="仿宋" w:cs="仿宋"/>
          <w:w w:val="99"/>
        </w:rPr>
        <w:t>；</w:t>
      </w:r>
    </w:p>
    <w:p>
      <w:pPr>
        <w:pStyle w:val="3"/>
        <w:spacing w:before="151"/>
        <w:ind w:left="1287"/>
        <w:rPr>
          <w:rFonts w:hint="eastAsia" w:ascii="仿宋" w:hAnsi="仿宋" w:eastAsia="仿宋" w:cs="仿宋"/>
        </w:rPr>
      </w:pPr>
      <w:r>
        <w:rPr>
          <w:rFonts w:hint="eastAsia" w:ascii="仿宋" w:hAnsi="仿宋" w:eastAsia="仿宋" w:cs="仿宋"/>
        </w:rPr>
        <w:t>（二）购买车辆等非生活必须支出及奢侈品消费支出；</w:t>
      </w:r>
    </w:p>
    <w:p>
      <w:pPr>
        <w:pStyle w:val="3"/>
        <w:spacing w:before="149"/>
        <w:ind w:left="1287"/>
        <w:rPr>
          <w:rFonts w:hint="eastAsia" w:ascii="仿宋" w:hAnsi="仿宋" w:eastAsia="仿宋" w:cs="仿宋"/>
        </w:rPr>
      </w:pPr>
      <w:r>
        <w:rPr>
          <w:rFonts w:hint="eastAsia" w:ascii="仿宋" w:hAnsi="仿宋" w:eastAsia="仿宋" w:cs="仿宋"/>
        </w:rPr>
        <w:t>（三）择校费、留学费等支出；</w:t>
      </w:r>
    </w:p>
    <w:p>
      <w:pPr>
        <w:pStyle w:val="3"/>
        <w:spacing w:before="150"/>
        <w:ind w:left="1287"/>
        <w:rPr>
          <w:rFonts w:hint="eastAsia" w:ascii="仿宋" w:hAnsi="仿宋" w:eastAsia="仿宋" w:cs="仿宋"/>
        </w:rPr>
      </w:pPr>
      <w:r>
        <w:rPr>
          <w:rFonts w:hint="eastAsia" w:ascii="仿宋" w:hAnsi="仿宋" w:eastAsia="仿宋" w:cs="仿宋"/>
        </w:rPr>
        <w:t>（四）境外就医、过度医疗等非必须性医疗费用支出；</w:t>
      </w:r>
    </w:p>
    <w:p>
      <w:pPr>
        <w:pStyle w:val="3"/>
        <w:spacing w:before="151"/>
        <w:ind w:left="1287"/>
        <w:rPr>
          <w:rFonts w:hint="eastAsia" w:ascii="仿宋" w:hAnsi="仿宋" w:eastAsia="仿宋" w:cs="仿宋"/>
        </w:rPr>
      </w:pPr>
      <w:r>
        <w:rPr>
          <w:rFonts w:hint="eastAsia" w:ascii="仿宋" w:hAnsi="仿宋" w:eastAsia="仿宋" w:cs="仿宋"/>
        </w:rPr>
        <w:t>（五）因违法违规导致的支出；</w:t>
      </w:r>
    </w:p>
    <w:p>
      <w:pPr>
        <w:spacing w:after="0"/>
        <w:rPr>
          <w:rFonts w:hint="eastAsia" w:ascii="仿宋" w:hAnsi="仿宋" w:eastAsia="仿宋" w:cs="仿宋"/>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10"/>
        <w:rPr>
          <w:rFonts w:hint="eastAsia" w:ascii="仿宋" w:hAnsi="仿宋" w:eastAsia="仿宋" w:cs="仿宋"/>
          <w:sz w:val="24"/>
        </w:rPr>
      </w:pPr>
    </w:p>
    <w:p>
      <w:pPr>
        <w:pStyle w:val="3"/>
        <w:spacing w:before="55"/>
        <w:ind w:left="1287"/>
        <w:rPr>
          <w:rFonts w:hint="eastAsia" w:ascii="仿宋" w:hAnsi="仿宋" w:eastAsia="仿宋" w:cs="仿宋"/>
        </w:rPr>
      </w:pPr>
      <w:r>
        <w:rPr>
          <w:rFonts w:hint="eastAsia" w:ascii="仿宋" w:hAnsi="仿宋" w:eastAsia="仿宋" w:cs="仿宋"/>
        </w:rPr>
        <w:t>（六）购买各类商业保险的支出；</w:t>
      </w:r>
    </w:p>
    <w:p>
      <w:pPr>
        <w:pStyle w:val="3"/>
        <w:spacing w:before="149"/>
        <w:ind w:left="1287"/>
        <w:rPr>
          <w:rFonts w:hint="eastAsia" w:ascii="仿宋" w:hAnsi="仿宋" w:eastAsia="仿宋" w:cs="仿宋"/>
        </w:rPr>
      </w:pPr>
      <w:r>
        <w:rPr>
          <w:rFonts w:hint="eastAsia" w:ascii="仿宋" w:hAnsi="仿宋" w:eastAsia="仿宋" w:cs="仿宋"/>
        </w:rPr>
        <w:t>（七）设区的市级以上人民政府民政部门规定的其他情形。</w:t>
      </w:r>
    </w:p>
    <w:p>
      <w:pPr>
        <w:pStyle w:val="3"/>
        <w:spacing w:before="8"/>
        <w:rPr>
          <w:rFonts w:hint="eastAsia" w:ascii="仿宋" w:hAnsi="仿宋" w:eastAsia="仿宋" w:cs="仿宋"/>
          <w:sz w:val="37"/>
        </w:rPr>
      </w:pPr>
    </w:p>
    <w:p>
      <w:pPr>
        <w:pStyle w:val="3"/>
        <w:ind w:left="1245" w:right="1251"/>
        <w:jc w:val="center"/>
        <w:rPr>
          <w:rFonts w:hint="eastAsia" w:ascii="仿宋" w:hAnsi="仿宋" w:eastAsia="仿宋" w:cs="仿宋"/>
        </w:rPr>
      </w:pPr>
      <w:r>
        <w:rPr>
          <w:rFonts w:hint="eastAsia" w:ascii="仿宋" w:hAnsi="仿宋" w:eastAsia="仿宋" w:cs="仿宋"/>
        </w:rPr>
        <w:t>第六章 附则</w:t>
      </w:r>
    </w:p>
    <w:p>
      <w:pPr>
        <w:pStyle w:val="3"/>
        <w:spacing w:before="8"/>
        <w:rPr>
          <w:rFonts w:hint="eastAsia" w:ascii="仿宋" w:hAnsi="仿宋" w:eastAsia="仿宋" w:cs="仿宋"/>
          <w:sz w:val="35"/>
        </w:rPr>
      </w:pPr>
    </w:p>
    <w:p>
      <w:pPr>
        <w:pStyle w:val="3"/>
        <w:spacing w:line="328" w:lineRule="auto"/>
        <w:ind w:left="646" w:right="650" w:firstLine="640"/>
        <w:jc w:val="both"/>
        <w:rPr>
          <w:rFonts w:hint="eastAsia" w:ascii="仿宋" w:hAnsi="仿宋" w:eastAsia="仿宋" w:cs="仿宋"/>
        </w:rPr>
      </w:pPr>
      <w:r>
        <w:rPr>
          <w:rFonts w:hint="eastAsia" w:ascii="仿宋" w:hAnsi="仿宋" w:eastAsia="仿宋" w:cs="仿宋"/>
          <w:b/>
          <w:bCs/>
          <w:spacing w:val="4"/>
          <w:w w:val="99"/>
        </w:rPr>
        <w:t>第二十六条</w:t>
      </w:r>
      <w:r>
        <w:rPr>
          <w:rFonts w:hint="eastAsia" w:ascii="仿宋" w:hAnsi="仿宋" w:eastAsia="仿宋" w:cs="仿宋"/>
          <w:spacing w:val="4"/>
        </w:rPr>
        <w:t xml:space="preserve"> </w:t>
      </w:r>
      <w:r>
        <w:rPr>
          <w:rFonts w:hint="eastAsia" w:ascii="仿宋" w:hAnsi="仿宋" w:eastAsia="仿宋" w:cs="仿宋"/>
          <w:spacing w:val="-18"/>
          <w:w w:val="99"/>
        </w:rPr>
        <w:t>本办法所称的“单人户”，是指成年重度无业残</w:t>
      </w:r>
      <w:r>
        <w:rPr>
          <w:rFonts w:hint="eastAsia" w:ascii="仿宋" w:hAnsi="仿宋" w:eastAsia="仿宋" w:cs="仿宋"/>
          <w:spacing w:val="-23"/>
        </w:rPr>
        <w:t>疾人等，按照“单人户”提出最低生活保障申请的对象。</w:t>
      </w:r>
    </w:p>
    <w:p>
      <w:pPr>
        <w:pStyle w:val="3"/>
        <w:spacing w:line="328" w:lineRule="auto"/>
        <w:ind w:left="646" w:right="652" w:firstLine="640"/>
        <w:jc w:val="both"/>
        <w:rPr>
          <w:rFonts w:hint="eastAsia" w:ascii="仿宋" w:hAnsi="仿宋" w:eastAsia="仿宋" w:cs="仿宋"/>
        </w:rPr>
      </w:pPr>
      <w:r>
        <w:rPr>
          <w:rFonts w:hint="eastAsia" w:ascii="仿宋" w:hAnsi="仿宋" w:eastAsia="仿宋" w:cs="仿宋"/>
          <w:b/>
          <w:bCs/>
        </w:rPr>
        <w:t>第二十七条</w:t>
      </w:r>
      <w:r>
        <w:rPr>
          <w:rFonts w:hint="eastAsia" w:ascii="仿宋" w:hAnsi="仿宋" w:eastAsia="仿宋" w:cs="仿宋"/>
        </w:rPr>
        <w:t xml:space="preserve"> 设区的市级以上人民政府民政部门可以根据本</w:t>
      </w:r>
      <w:r>
        <w:rPr>
          <w:rFonts w:hint="eastAsia" w:ascii="仿宋" w:hAnsi="仿宋" w:eastAsia="仿宋" w:cs="仿宋"/>
          <w:spacing w:val="-11"/>
        </w:rPr>
        <w:t>办法，结合本地实际，制定具体落实措施，并报自治区民政厅备案。</w:t>
      </w:r>
    </w:p>
    <w:p>
      <w:pPr>
        <w:pStyle w:val="3"/>
        <w:spacing w:line="328" w:lineRule="auto"/>
        <w:ind w:left="646" w:right="651" w:firstLine="640"/>
        <w:jc w:val="both"/>
        <w:rPr>
          <w:rFonts w:hint="eastAsia" w:ascii="仿宋" w:hAnsi="仿宋" w:eastAsia="仿宋" w:cs="仿宋"/>
        </w:rPr>
      </w:pPr>
      <w:r>
        <w:rPr>
          <w:rFonts w:hint="eastAsia" w:ascii="仿宋" w:hAnsi="仿宋" w:eastAsia="仿宋" w:cs="仿宋"/>
          <w:b/>
          <w:bCs/>
        </w:rPr>
        <w:t>第二十八条</w:t>
      </w:r>
      <w:r>
        <w:rPr>
          <w:rFonts w:hint="eastAsia" w:ascii="仿宋" w:hAnsi="仿宋" w:eastAsia="仿宋" w:cs="仿宋"/>
        </w:rPr>
        <w:t xml:space="preserve"> 附件样表供各地参考使用，确因工作需要修改</w:t>
      </w:r>
      <w:r>
        <w:rPr>
          <w:rFonts w:hint="eastAsia" w:ascii="仿宋" w:hAnsi="仿宋" w:eastAsia="仿宋" w:cs="仿宋"/>
          <w:spacing w:val="-12"/>
        </w:rPr>
        <w:t>完善的，可由各县级人民政府民政部门结合工作实际对本辖区表格样式统一进行修改。</w:t>
      </w:r>
    </w:p>
    <w:p>
      <w:pPr>
        <w:pStyle w:val="3"/>
        <w:spacing w:line="405" w:lineRule="exact"/>
        <w:ind w:left="1287"/>
        <w:jc w:val="both"/>
        <w:rPr>
          <w:rFonts w:hint="eastAsia" w:ascii="仿宋" w:hAnsi="仿宋" w:eastAsia="仿宋" w:cs="仿宋"/>
        </w:rPr>
      </w:pPr>
      <w:r>
        <w:rPr>
          <w:rFonts w:hint="eastAsia" w:ascii="仿宋" w:hAnsi="仿宋" w:eastAsia="仿宋" w:cs="仿宋"/>
          <w:b/>
          <w:bCs/>
        </w:rPr>
        <w:t>第二十九条</w:t>
      </w:r>
      <w:r>
        <w:rPr>
          <w:rFonts w:hint="eastAsia" w:ascii="仿宋" w:hAnsi="仿宋" w:eastAsia="仿宋" w:cs="仿宋"/>
        </w:rPr>
        <w:t xml:space="preserve"> 本办法由自治区民政厅负责解释。</w:t>
      </w:r>
    </w:p>
    <w:p>
      <w:pPr>
        <w:pStyle w:val="3"/>
        <w:spacing w:before="142"/>
        <w:ind w:left="1287"/>
        <w:jc w:val="both"/>
        <w:rPr>
          <w:rFonts w:hint="eastAsia" w:ascii="仿宋" w:hAnsi="仿宋" w:eastAsia="仿宋" w:cs="仿宋"/>
        </w:rPr>
      </w:pPr>
      <w:r>
        <w:rPr>
          <w:rFonts w:hint="eastAsia" w:ascii="仿宋" w:hAnsi="仿宋" w:eastAsia="仿宋" w:cs="仿宋"/>
          <w:b/>
          <w:bCs/>
          <w:spacing w:val="-8"/>
        </w:rPr>
        <w:t>第三十条</w:t>
      </w:r>
      <w:r>
        <w:rPr>
          <w:rFonts w:hint="eastAsia" w:ascii="仿宋" w:hAnsi="仿宋" w:eastAsia="仿宋" w:cs="仿宋"/>
          <w:spacing w:val="-8"/>
        </w:rPr>
        <w:t xml:space="preserve"> 本办法自 </w:t>
      </w:r>
      <w:r>
        <w:rPr>
          <w:rFonts w:hint="eastAsia" w:ascii="仿宋" w:hAnsi="仿宋" w:eastAsia="仿宋" w:cs="仿宋"/>
        </w:rPr>
        <w:t>2023</w:t>
      </w:r>
      <w:r>
        <w:rPr>
          <w:rFonts w:hint="eastAsia" w:ascii="仿宋" w:hAnsi="仿宋" w:eastAsia="仿宋" w:cs="仿宋"/>
          <w:spacing w:val="-52"/>
        </w:rPr>
        <w:t xml:space="preserve"> 年 </w:t>
      </w:r>
      <w:r>
        <w:rPr>
          <w:rFonts w:hint="eastAsia" w:ascii="仿宋" w:hAnsi="仿宋" w:eastAsia="仿宋" w:cs="仿宋"/>
        </w:rPr>
        <w:t>7</w:t>
      </w:r>
      <w:r>
        <w:rPr>
          <w:rFonts w:hint="eastAsia" w:ascii="仿宋" w:hAnsi="仿宋" w:eastAsia="仿宋" w:cs="仿宋"/>
          <w:spacing w:val="-52"/>
        </w:rPr>
        <w:t xml:space="preserve"> 月 </w:t>
      </w:r>
      <w:r>
        <w:rPr>
          <w:rFonts w:hint="eastAsia" w:ascii="仿宋" w:hAnsi="仿宋" w:eastAsia="仿宋" w:cs="仿宋"/>
        </w:rPr>
        <w:t>15</w:t>
      </w:r>
      <w:r>
        <w:rPr>
          <w:rFonts w:hint="eastAsia" w:ascii="仿宋" w:hAnsi="仿宋" w:eastAsia="仿宋" w:cs="仿宋"/>
          <w:spacing w:val="-9"/>
        </w:rPr>
        <w:t xml:space="preserve"> 日起执行，自执行之日</w:t>
      </w:r>
    </w:p>
    <w:p>
      <w:pPr>
        <w:pStyle w:val="3"/>
        <w:spacing w:before="152" w:line="328" w:lineRule="auto"/>
        <w:ind w:left="646" w:right="653"/>
        <w:jc w:val="both"/>
        <w:rPr>
          <w:rFonts w:hint="eastAsia" w:ascii="仿宋" w:hAnsi="仿宋" w:eastAsia="仿宋" w:cs="仿宋"/>
        </w:rPr>
      </w:pPr>
      <w:r>
        <w:rPr>
          <w:rFonts w:hint="eastAsia" w:ascii="仿宋" w:hAnsi="仿宋" w:eastAsia="仿宋" w:cs="仿宋"/>
          <w:spacing w:val="-21"/>
        </w:rPr>
        <w:t xml:space="preserve">起，同时废止 </w:t>
      </w:r>
      <w:r>
        <w:rPr>
          <w:rFonts w:hint="eastAsia" w:ascii="仿宋" w:hAnsi="仿宋" w:eastAsia="仿宋" w:cs="仿宋"/>
        </w:rPr>
        <w:t>2020</w:t>
      </w:r>
      <w:r>
        <w:rPr>
          <w:rFonts w:hint="eastAsia" w:ascii="仿宋" w:hAnsi="仿宋" w:eastAsia="仿宋" w:cs="仿宋"/>
          <w:spacing w:val="-55"/>
        </w:rPr>
        <w:t xml:space="preserve"> 年 </w:t>
      </w:r>
      <w:r>
        <w:rPr>
          <w:rFonts w:hint="eastAsia" w:ascii="仿宋" w:hAnsi="仿宋" w:eastAsia="仿宋" w:cs="仿宋"/>
        </w:rPr>
        <w:t>7</w:t>
      </w:r>
      <w:r>
        <w:rPr>
          <w:rFonts w:hint="eastAsia" w:ascii="仿宋" w:hAnsi="仿宋" w:eastAsia="仿宋" w:cs="仿宋"/>
          <w:spacing w:val="-56"/>
        </w:rPr>
        <w:t xml:space="preserve"> 月 </w:t>
      </w:r>
      <w:r>
        <w:rPr>
          <w:rFonts w:hint="eastAsia" w:ascii="仿宋" w:hAnsi="仿宋" w:eastAsia="仿宋" w:cs="仿宋"/>
        </w:rPr>
        <w:t>23</w:t>
      </w:r>
      <w:r>
        <w:rPr>
          <w:rFonts w:hint="eastAsia" w:ascii="仿宋" w:hAnsi="仿宋" w:eastAsia="仿宋" w:cs="仿宋"/>
          <w:spacing w:val="-13"/>
        </w:rPr>
        <w:t xml:space="preserve"> 日印发《关于切实做好生活保障家</w:t>
      </w:r>
      <w:r>
        <w:rPr>
          <w:rFonts w:hint="eastAsia" w:ascii="仿宋" w:hAnsi="仿宋" w:eastAsia="仿宋" w:cs="仿宋"/>
          <w:spacing w:val="-6"/>
          <w:w w:val="99"/>
        </w:rPr>
        <w:t>庭经济状况评估认定工作的通知》</w:t>
      </w:r>
      <w:r>
        <w:rPr>
          <w:rFonts w:hint="eastAsia" w:ascii="仿宋" w:hAnsi="仿宋" w:eastAsia="仿宋" w:cs="仿宋"/>
          <w:spacing w:val="5"/>
          <w:w w:val="99"/>
        </w:rPr>
        <w:t>（宁民发〔</w:t>
      </w:r>
      <w:r>
        <w:rPr>
          <w:rFonts w:hint="eastAsia" w:ascii="仿宋" w:hAnsi="仿宋" w:eastAsia="仿宋" w:cs="仿宋"/>
          <w:spacing w:val="-2"/>
          <w:w w:val="99"/>
        </w:rPr>
        <w:t>2</w:t>
      </w:r>
      <w:r>
        <w:rPr>
          <w:rFonts w:hint="eastAsia" w:ascii="仿宋" w:hAnsi="仿宋" w:eastAsia="仿宋" w:cs="仿宋"/>
          <w:spacing w:val="1"/>
          <w:w w:val="99"/>
        </w:rPr>
        <w:t>0</w:t>
      </w:r>
      <w:r>
        <w:rPr>
          <w:rFonts w:hint="eastAsia" w:ascii="仿宋" w:hAnsi="仿宋" w:eastAsia="仿宋" w:cs="仿宋"/>
          <w:spacing w:val="-2"/>
          <w:w w:val="99"/>
        </w:rPr>
        <w:t>2</w:t>
      </w:r>
      <w:r>
        <w:rPr>
          <w:rFonts w:hint="eastAsia" w:ascii="仿宋" w:hAnsi="仿宋" w:eastAsia="仿宋" w:cs="仿宋"/>
          <w:spacing w:val="8"/>
          <w:w w:val="99"/>
        </w:rPr>
        <w:t>0</w:t>
      </w:r>
      <w:r>
        <w:rPr>
          <w:rFonts w:hint="eastAsia" w:ascii="仿宋" w:hAnsi="仿宋" w:eastAsia="仿宋" w:cs="仿宋"/>
          <w:spacing w:val="5"/>
          <w:w w:val="99"/>
        </w:rPr>
        <w:t>〕</w:t>
      </w:r>
      <w:r>
        <w:rPr>
          <w:rFonts w:hint="eastAsia" w:ascii="仿宋" w:hAnsi="仿宋" w:eastAsia="仿宋" w:cs="仿宋"/>
          <w:spacing w:val="-2"/>
          <w:w w:val="99"/>
        </w:rPr>
        <w:t>5</w:t>
      </w:r>
      <w:r>
        <w:rPr>
          <w:rFonts w:hint="eastAsia" w:ascii="仿宋" w:hAnsi="仿宋" w:eastAsia="仿宋" w:cs="仿宋"/>
          <w:w w:val="99"/>
        </w:rPr>
        <w:t>6</w:t>
      </w:r>
      <w:r>
        <w:rPr>
          <w:rFonts w:hint="eastAsia" w:ascii="仿宋" w:hAnsi="仿宋" w:eastAsia="仿宋" w:cs="仿宋"/>
          <w:spacing w:val="-73"/>
        </w:rPr>
        <w:t xml:space="preserve"> </w:t>
      </w:r>
      <w:r>
        <w:rPr>
          <w:rFonts w:hint="eastAsia" w:ascii="仿宋" w:hAnsi="仿宋" w:eastAsia="仿宋" w:cs="仿宋"/>
          <w:spacing w:val="5"/>
          <w:w w:val="99"/>
        </w:rPr>
        <w:t>号</w:t>
      </w:r>
      <w:r>
        <w:rPr>
          <w:rFonts w:hint="eastAsia" w:ascii="仿宋" w:hAnsi="仿宋" w:eastAsia="仿宋" w:cs="仿宋"/>
          <w:spacing w:val="-154"/>
          <w:w w:val="99"/>
        </w:rPr>
        <w:t>）</w:t>
      </w:r>
      <w:r>
        <w:rPr>
          <w:rFonts w:hint="eastAsia" w:ascii="仿宋" w:hAnsi="仿宋" w:eastAsia="仿宋" w:cs="仿宋"/>
          <w:spacing w:val="2"/>
          <w:w w:val="99"/>
        </w:rPr>
        <w:t>，现</w:t>
      </w:r>
      <w:r>
        <w:rPr>
          <w:rFonts w:hint="eastAsia" w:ascii="仿宋" w:hAnsi="仿宋" w:eastAsia="仿宋" w:cs="仿宋"/>
          <w:spacing w:val="6"/>
          <w:w w:val="95"/>
        </w:rPr>
        <w:t xml:space="preserve">行社会救助政策中有关家庭经济状况核定的规定与本办法不一 </w:t>
      </w:r>
      <w:r>
        <w:rPr>
          <w:rFonts w:hint="eastAsia" w:ascii="仿宋" w:hAnsi="仿宋" w:eastAsia="仿宋" w:cs="仿宋"/>
          <w:spacing w:val="6"/>
        </w:rPr>
        <w:t>致的，按照本办法执行。</w:t>
      </w:r>
    </w:p>
    <w:p>
      <w:pPr>
        <w:pStyle w:val="3"/>
        <w:spacing w:before="1"/>
        <w:rPr>
          <w:rFonts w:hint="eastAsia" w:ascii="仿宋" w:hAnsi="仿宋" w:eastAsia="仿宋" w:cs="仿宋"/>
          <w:sz w:val="33"/>
        </w:rPr>
      </w:pPr>
    </w:p>
    <w:p>
      <w:pPr>
        <w:spacing w:before="1" w:line="362" w:lineRule="auto"/>
        <w:ind w:left="2196" w:right="1824" w:hanging="910"/>
        <w:jc w:val="left"/>
        <w:rPr>
          <w:rFonts w:hint="eastAsia" w:ascii="仿宋" w:hAnsi="仿宋" w:eastAsia="仿宋" w:cs="仿宋"/>
          <w:sz w:val="31"/>
        </w:rPr>
      </w:pPr>
      <w:r>
        <w:rPr>
          <w:rFonts w:hint="eastAsia" w:ascii="仿宋" w:hAnsi="仿宋" w:eastAsia="仿宋" w:cs="仿宋"/>
          <w:spacing w:val="-9"/>
          <w:sz w:val="31"/>
        </w:rPr>
        <w:t>附件：</w:t>
      </w:r>
      <w:r>
        <w:rPr>
          <w:rFonts w:hint="eastAsia" w:ascii="仿宋" w:hAnsi="仿宋" w:eastAsia="仿宋" w:cs="仿宋"/>
          <w:spacing w:val="-27"/>
          <w:sz w:val="31"/>
        </w:rPr>
        <w:t>1</w:t>
      </w:r>
      <w:r>
        <w:rPr>
          <w:rFonts w:hint="eastAsia" w:ascii="仿宋" w:hAnsi="仿宋" w:eastAsia="仿宋" w:cs="仿宋"/>
          <w:spacing w:val="-6"/>
          <w:sz w:val="31"/>
        </w:rPr>
        <w:t>.宁夏社会救助申请及核对授权书</w:t>
      </w:r>
      <w:r>
        <w:rPr>
          <w:rFonts w:hint="eastAsia" w:ascii="仿宋" w:hAnsi="仿宋" w:eastAsia="仿宋" w:cs="仿宋"/>
          <w:sz w:val="31"/>
        </w:rPr>
        <w:t xml:space="preserve">（样表） </w:t>
      </w:r>
      <w:r>
        <w:rPr>
          <w:rFonts w:hint="eastAsia" w:ascii="仿宋" w:hAnsi="仿宋" w:eastAsia="仿宋" w:cs="仿宋"/>
          <w:spacing w:val="-39"/>
          <w:sz w:val="31"/>
        </w:rPr>
        <w:t>2</w:t>
      </w:r>
      <w:r>
        <w:rPr>
          <w:rFonts w:hint="eastAsia" w:ascii="仿宋" w:hAnsi="仿宋" w:eastAsia="仿宋" w:cs="仿宋"/>
          <w:spacing w:val="-7"/>
          <w:sz w:val="31"/>
        </w:rPr>
        <w:t>.宁夏困难群众入户调查信息采集表</w:t>
      </w:r>
      <w:r>
        <w:rPr>
          <w:rFonts w:hint="eastAsia" w:ascii="仿宋" w:hAnsi="仿宋" w:eastAsia="仿宋" w:cs="仿宋"/>
          <w:sz w:val="31"/>
        </w:rPr>
        <w:t>（样表）</w:t>
      </w:r>
    </w:p>
    <w:p>
      <w:pPr>
        <w:spacing w:before="0"/>
        <w:ind w:left="2196" w:right="0" w:firstLine="0"/>
        <w:jc w:val="left"/>
        <w:rPr>
          <w:rFonts w:hint="eastAsia" w:ascii="仿宋" w:hAnsi="仿宋" w:eastAsia="仿宋" w:cs="仿宋"/>
          <w:sz w:val="31"/>
        </w:rPr>
      </w:pPr>
      <w:r>
        <w:rPr>
          <w:rFonts w:hint="eastAsia" w:ascii="仿宋" w:hAnsi="仿宋" w:eastAsia="仿宋" w:cs="仿宋"/>
          <w:sz w:val="31"/>
        </w:rPr>
        <w:t>3.救助申请对象车辆备案表（样表）</w:t>
      </w:r>
    </w:p>
    <w:p>
      <w:pPr>
        <w:spacing w:after="0"/>
        <w:jc w:val="left"/>
        <w:rPr>
          <w:rFonts w:hint="eastAsia" w:ascii="仿宋" w:hAnsi="仿宋" w:eastAsia="仿宋" w:cs="仿宋"/>
          <w:sz w:val="31"/>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9"/>
        <w:rPr>
          <w:rFonts w:hint="eastAsia" w:ascii="仿宋" w:hAnsi="仿宋" w:eastAsia="仿宋" w:cs="仿宋"/>
          <w:sz w:val="19"/>
        </w:rPr>
      </w:pPr>
    </w:p>
    <w:p>
      <w:pPr>
        <w:pStyle w:val="3"/>
        <w:spacing w:before="55"/>
        <w:ind w:left="646"/>
        <w:rPr>
          <w:rFonts w:hint="eastAsia" w:ascii="仿宋" w:hAnsi="仿宋" w:eastAsia="仿宋" w:cs="仿宋"/>
        </w:rPr>
      </w:pPr>
      <w:r>
        <w:rPr>
          <w:rFonts w:hint="eastAsia" w:ascii="仿宋" w:hAnsi="仿宋" w:eastAsia="仿宋" w:cs="仿宋"/>
        </w:rPr>
        <w:t>附件 1</w:t>
      </w:r>
    </w:p>
    <w:p>
      <w:pPr>
        <w:pStyle w:val="3"/>
        <w:spacing w:before="4"/>
        <w:rPr>
          <w:rFonts w:hint="eastAsia" w:ascii="仿宋" w:hAnsi="仿宋" w:eastAsia="仿宋" w:cs="仿宋"/>
          <w:sz w:val="33"/>
        </w:rPr>
      </w:pPr>
    </w:p>
    <w:p>
      <w:pPr>
        <w:pStyle w:val="2"/>
        <w:spacing w:before="1"/>
        <w:ind w:right="877"/>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宁夏社会救助申请及核对授权书（样表）</w:t>
      </w:r>
    </w:p>
    <w:p>
      <w:pPr>
        <w:pStyle w:val="3"/>
        <w:spacing w:before="103"/>
        <w:ind w:left="1245" w:right="1251"/>
        <w:jc w:val="center"/>
        <w:rPr>
          <w:rFonts w:hint="eastAsia" w:ascii="仿宋" w:hAnsi="仿宋" w:eastAsia="仿宋" w:cs="仿宋"/>
        </w:rPr>
      </w:pPr>
      <w:r>
        <w:rPr>
          <w:rFonts w:hint="eastAsia" w:ascii="仿宋" w:hAnsi="仿宋" w:eastAsia="仿宋" w:cs="仿宋"/>
        </w:rPr>
        <w:t>（申请人填写）</w:t>
      </w:r>
    </w:p>
    <w:p>
      <w:pPr>
        <w:pStyle w:val="3"/>
        <w:spacing w:before="9"/>
        <w:rPr>
          <w:rFonts w:hint="eastAsia" w:ascii="仿宋" w:hAnsi="仿宋" w:eastAsia="仿宋" w:cs="仿宋"/>
          <w:sz w:val="24"/>
        </w:rPr>
      </w:pPr>
    </w:p>
    <w:p>
      <w:pPr>
        <w:tabs>
          <w:tab w:val="left" w:pos="3274"/>
        </w:tabs>
        <w:spacing w:before="0" w:line="280" w:lineRule="auto"/>
        <w:ind w:left="646" w:right="650" w:firstLine="640"/>
        <w:jc w:val="left"/>
        <w:rPr>
          <w:rFonts w:hint="eastAsia" w:ascii="仿宋" w:hAnsi="仿宋" w:eastAsia="仿宋" w:cs="仿宋"/>
          <w:sz w:val="28"/>
        </w:rPr>
      </w:pPr>
      <w:r>
        <w:rPr>
          <w:rFonts w:hint="eastAsia" w:ascii="仿宋" w:hAnsi="仿宋" w:eastAsia="仿宋" w:cs="仿宋"/>
          <w:sz w:val="28"/>
        </w:rPr>
        <w:t>本人姓名</w:t>
      </w:r>
      <w:r>
        <w:rPr>
          <w:rFonts w:hint="eastAsia" w:ascii="仿宋" w:hAnsi="仿宋" w:eastAsia="仿宋" w:cs="仿宋"/>
          <w:sz w:val="28"/>
          <w:u w:val="single"/>
        </w:rPr>
        <w:t xml:space="preserve"> </w:t>
      </w:r>
      <w:r>
        <w:rPr>
          <w:rFonts w:hint="eastAsia" w:ascii="仿宋" w:hAnsi="仿宋" w:eastAsia="仿宋" w:cs="仿宋"/>
          <w:sz w:val="28"/>
          <w:u w:val="single"/>
        </w:rPr>
        <w:tab/>
      </w:r>
      <w:r>
        <w:rPr>
          <w:rFonts w:hint="eastAsia" w:ascii="仿宋" w:hAnsi="仿宋" w:eastAsia="仿宋" w:cs="仿宋"/>
          <w:sz w:val="28"/>
        </w:rPr>
        <w:t>，现申请社会救助（最低生活保障、特困供养、</w:t>
      </w:r>
      <w:r>
        <w:rPr>
          <w:rFonts w:hint="eastAsia" w:ascii="仿宋" w:hAnsi="仿宋" w:eastAsia="仿宋" w:cs="仿宋"/>
          <w:spacing w:val="-11"/>
          <w:sz w:val="28"/>
        </w:rPr>
        <w:t>低</w:t>
      </w:r>
      <w:r>
        <w:rPr>
          <w:rFonts w:hint="eastAsia" w:ascii="仿宋" w:hAnsi="仿宋" w:eastAsia="仿宋" w:cs="仿宋"/>
          <w:sz w:val="28"/>
        </w:rPr>
        <w:t>保</w:t>
      </w:r>
      <w:r>
        <w:rPr>
          <w:rFonts w:hint="eastAsia" w:ascii="仿宋" w:hAnsi="仿宋" w:eastAsia="仿宋" w:cs="仿宋"/>
          <w:spacing w:val="-3"/>
          <w:sz w:val="28"/>
        </w:rPr>
        <w:t>边</w:t>
      </w:r>
      <w:r>
        <w:rPr>
          <w:rFonts w:hint="eastAsia" w:ascii="仿宋" w:hAnsi="仿宋" w:eastAsia="仿宋" w:cs="仿宋"/>
          <w:sz w:val="28"/>
        </w:rPr>
        <w:t>缘家</w:t>
      </w:r>
      <w:r>
        <w:rPr>
          <w:rFonts w:hint="eastAsia" w:ascii="仿宋" w:hAnsi="仿宋" w:eastAsia="仿宋" w:cs="仿宋"/>
          <w:spacing w:val="-3"/>
          <w:sz w:val="28"/>
        </w:rPr>
        <w:t>庭</w:t>
      </w:r>
      <w:r>
        <w:rPr>
          <w:rFonts w:hint="eastAsia" w:ascii="仿宋" w:hAnsi="仿宋" w:eastAsia="仿宋" w:cs="仿宋"/>
          <w:sz w:val="28"/>
        </w:rPr>
        <w:t>认定</w:t>
      </w:r>
      <w:r>
        <w:rPr>
          <w:rFonts w:hint="eastAsia" w:ascii="仿宋" w:hAnsi="仿宋" w:eastAsia="仿宋" w:cs="仿宋"/>
          <w:spacing w:val="-142"/>
          <w:sz w:val="28"/>
        </w:rPr>
        <w:t>）</w:t>
      </w:r>
      <w:r>
        <w:rPr>
          <w:rFonts w:hint="eastAsia" w:ascii="仿宋" w:hAnsi="仿宋" w:eastAsia="仿宋" w:cs="仿宋"/>
          <w:sz w:val="28"/>
        </w:rPr>
        <w:t>。</w:t>
      </w:r>
    </w:p>
    <w:p>
      <w:pPr>
        <w:spacing w:before="0" w:line="280" w:lineRule="auto"/>
        <w:ind w:left="646" w:right="535" w:firstLine="640"/>
        <w:jc w:val="left"/>
        <w:rPr>
          <w:rFonts w:hint="eastAsia" w:ascii="仿宋" w:hAnsi="仿宋" w:eastAsia="仿宋" w:cs="仿宋"/>
          <w:sz w:val="28"/>
        </w:rPr>
      </w:pPr>
      <w:r>
        <w:rPr>
          <w:rFonts w:hint="eastAsia" w:ascii="仿宋" w:hAnsi="仿宋" w:eastAsia="仿宋" w:cs="仿宋"/>
          <w:sz w:val="28"/>
        </w:rPr>
        <w:t>本人及共同生活的其他家庭成员授权、委托审核、确认机关及其指</w:t>
      </w:r>
      <w:r>
        <w:rPr>
          <w:rFonts w:hint="eastAsia" w:ascii="仿宋" w:hAnsi="仿宋" w:eastAsia="仿宋" w:cs="仿宋"/>
          <w:spacing w:val="-5"/>
          <w:sz w:val="28"/>
        </w:rPr>
        <w:t>定的收入核对机构对本家庭成员</w:t>
      </w:r>
      <w:r>
        <w:rPr>
          <w:rFonts w:hint="eastAsia" w:ascii="仿宋" w:hAnsi="仿宋" w:eastAsia="仿宋" w:cs="仿宋"/>
          <w:spacing w:val="-3"/>
          <w:sz w:val="28"/>
        </w:rPr>
        <w:t>（</w:t>
      </w:r>
      <w:r>
        <w:rPr>
          <w:rFonts w:hint="eastAsia" w:ascii="仿宋" w:hAnsi="仿宋" w:eastAsia="仿宋" w:cs="仿宋"/>
          <w:spacing w:val="-9"/>
          <w:sz w:val="28"/>
        </w:rPr>
        <w:t>含法定赡、抚、扶养关系成员</w:t>
      </w:r>
      <w:r>
        <w:rPr>
          <w:rFonts w:hint="eastAsia" w:ascii="仿宋" w:hAnsi="仿宋" w:eastAsia="仿宋" w:cs="仿宋"/>
          <w:spacing w:val="-29"/>
          <w:sz w:val="28"/>
        </w:rPr>
        <w:t>）</w:t>
      </w:r>
      <w:r>
        <w:rPr>
          <w:rFonts w:hint="eastAsia" w:ascii="仿宋" w:hAnsi="仿宋" w:eastAsia="仿宋" w:cs="仿宋"/>
          <w:spacing w:val="-2"/>
          <w:sz w:val="28"/>
        </w:rPr>
        <w:t>的收入</w:t>
      </w:r>
      <w:r>
        <w:rPr>
          <w:rFonts w:hint="eastAsia" w:ascii="仿宋" w:hAnsi="仿宋" w:eastAsia="仿宋" w:cs="仿宋"/>
          <w:spacing w:val="-3"/>
          <w:sz w:val="28"/>
        </w:rPr>
        <w:t>和家庭财产情况的相关信息进行核对，包括但不限于入户调查和到公安、人力资源社会保障、住房城乡建设、交通、市场监管、税务、自然资源、</w:t>
      </w:r>
      <w:r>
        <w:rPr>
          <w:rFonts w:hint="eastAsia" w:ascii="仿宋" w:hAnsi="仿宋" w:eastAsia="仿宋" w:cs="仿宋"/>
          <w:spacing w:val="-12"/>
          <w:sz w:val="28"/>
        </w:rPr>
        <w:t>公积金中心、银行、保险、证券等部门、机构进行核查和信息比对。授权</w:t>
      </w:r>
      <w:r>
        <w:rPr>
          <w:rFonts w:hint="eastAsia" w:ascii="仿宋" w:hAnsi="仿宋" w:eastAsia="仿宋" w:cs="仿宋"/>
          <w:spacing w:val="-15"/>
          <w:sz w:val="28"/>
        </w:rPr>
        <w:t>有效期从本人提出申请之日起至终止社会救助之日止。</w:t>
      </w:r>
    </w:p>
    <w:p>
      <w:pPr>
        <w:spacing w:before="2" w:line="280" w:lineRule="auto"/>
        <w:ind w:left="646" w:right="508" w:firstLine="640"/>
        <w:jc w:val="left"/>
        <w:rPr>
          <w:rFonts w:hint="eastAsia" w:ascii="仿宋" w:hAnsi="仿宋" w:eastAsia="仿宋" w:cs="仿宋"/>
          <w:sz w:val="28"/>
        </w:rPr>
      </w:pPr>
      <w:r>
        <w:rPr>
          <w:rFonts w:hint="eastAsia" w:ascii="仿宋" w:hAnsi="仿宋" w:eastAsia="仿宋" w:cs="仿宋"/>
          <w:spacing w:val="-6"/>
          <w:sz w:val="28"/>
        </w:rPr>
        <w:t xml:space="preserve">本人及其他共同生活家庭成员保证，所提供的全部信息真实、完整， </w:t>
      </w:r>
      <w:r>
        <w:rPr>
          <w:rFonts w:hint="eastAsia" w:ascii="仿宋" w:hAnsi="仿宋" w:eastAsia="仿宋" w:cs="仿宋"/>
          <w:spacing w:val="-18"/>
          <w:sz w:val="28"/>
        </w:rPr>
        <w:t xml:space="preserve">愿意接受有关部门调查，如虚报、隐瞒、伪造申请材料，骗取社会救助金， </w:t>
      </w:r>
      <w:r>
        <w:rPr>
          <w:rFonts w:hint="eastAsia" w:ascii="仿宋" w:hAnsi="仿宋" w:eastAsia="仿宋" w:cs="仿宋"/>
          <w:spacing w:val="-12"/>
          <w:sz w:val="28"/>
        </w:rPr>
        <w:t>在家庭人口、收入和财产发生变化，已明显不符合对应社会救助</w:t>
      </w:r>
      <w:r>
        <w:rPr>
          <w:rFonts w:hint="eastAsia" w:ascii="仿宋" w:hAnsi="仿宋" w:eastAsia="仿宋" w:cs="仿宋"/>
          <w:spacing w:val="-3"/>
          <w:sz w:val="28"/>
        </w:rPr>
        <w:t>（</w:t>
      </w:r>
      <w:r>
        <w:rPr>
          <w:rFonts w:hint="eastAsia" w:ascii="仿宋" w:hAnsi="仿宋" w:eastAsia="仿宋" w:cs="仿宋"/>
          <w:spacing w:val="-2"/>
          <w:sz w:val="28"/>
        </w:rPr>
        <w:t>最低生活保障、特困供养、低收入家庭认定）条件时，30</w:t>
      </w:r>
      <w:r>
        <w:rPr>
          <w:rFonts w:hint="eastAsia" w:ascii="仿宋" w:hAnsi="仿宋" w:eastAsia="仿宋" w:cs="仿宋"/>
          <w:spacing w:val="-7"/>
          <w:sz w:val="28"/>
        </w:rPr>
        <w:t xml:space="preserve"> 天内未向乡镇人民政</w:t>
      </w:r>
      <w:r>
        <w:rPr>
          <w:rFonts w:hint="eastAsia" w:ascii="仿宋" w:hAnsi="仿宋" w:eastAsia="仿宋" w:cs="仿宋"/>
          <w:spacing w:val="-39"/>
          <w:sz w:val="28"/>
        </w:rPr>
        <w:t>府</w:t>
      </w:r>
      <w:r>
        <w:rPr>
          <w:rFonts w:hint="eastAsia" w:ascii="仿宋" w:hAnsi="仿宋" w:eastAsia="仿宋" w:cs="仿宋"/>
          <w:spacing w:val="-3"/>
          <w:sz w:val="28"/>
        </w:rPr>
        <w:t>（</w:t>
      </w:r>
      <w:r>
        <w:rPr>
          <w:rFonts w:hint="eastAsia" w:ascii="仿宋" w:hAnsi="仿宋" w:eastAsia="仿宋" w:cs="仿宋"/>
          <w:spacing w:val="-2"/>
          <w:sz w:val="28"/>
        </w:rPr>
        <w:t>街道办事处</w:t>
      </w:r>
      <w:r>
        <w:rPr>
          <w:rFonts w:hint="eastAsia" w:ascii="仿宋" w:hAnsi="仿宋" w:eastAsia="仿宋" w:cs="仿宋"/>
          <w:spacing w:val="-41"/>
          <w:sz w:val="28"/>
        </w:rPr>
        <w:t>）</w:t>
      </w:r>
      <w:r>
        <w:rPr>
          <w:rFonts w:hint="eastAsia" w:ascii="仿宋" w:hAnsi="仿宋" w:eastAsia="仿宋" w:cs="仿宋"/>
          <w:spacing w:val="-8"/>
          <w:sz w:val="28"/>
        </w:rPr>
        <w:t>主动报告，本人及其他共同生活家庭成员自愿承担相应</w:t>
      </w:r>
      <w:r>
        <w:rPr>
          <w:rFonts w:hint="eastAsia" w:ascii="仿宋" w:hAnsi="仿宋" w:eastAsia="仿宋" w:cs="仿宋"/>
          <w:spacing w:val="-3"/>
          <w:sz w:val="28"/>
        </w:rPr>
        <w:t>法律责任。</w:t>
      </w:r>
    </w:p>
    <w:p>
      <w:pPr>
        <w:pStyle w:val="3"/>
        <w:spacing w:before="11"/>
        <w:rPr>
          <w:rFonts w:hint="eastAsia" w:ascii="仿宋" w:hAnsi="仿宋" w:eastAsia="仿宋" w:cs="仿宋"/>
        </w:rPr>
      </w:pPr>
    </w:p>
    <w:p>
      <w:pPr>
        <w:spacing w:before="1"/>
        <w:ind w:left="1207" w:right="0" w:firstLine="0"/>
        <w:jc w:val="left"/>
        <w:rPr>
          <w:rFonts w:hint="eastAsia" w:ascii="仿宋" w:hAnsi="仿宋" w:eastAsia="仿宋" w:cs="仿宋"/>
          <w:sz w:val="28"/>
        </w:rPr>
      </w:pPr>
      <w:r>
        <w:rPr>
          <w:rFonts w:hint="eastAsia" w:ascii="仿宋" w:hAnsi="仿宋" w:eastAsia="仿宋" w:cs="仿宋"/>
          <w:sz w:val="28"/>
        </w:rPr>
        <w:t>申请人及共同生活家庭成员签字：</w:t>
      </w:r>
    </w:p>
    <w:p>
      <w:pPr>
        <w:pStyle w:val="3"/>
        <w:rPr>
          <w:rFonts w:hint="eastAsia" w:ascii="仿宋" w:hAnsi="仿宋" w:eastAsia="仿宋" w:cs="仿宋"/>
          <w:sz w:val="20"/>
        </w:rPr>
      </w:pPr>
    </w:p>
    <w:p>
      <w:pPr>
        <w:pStyle w:val="3"/>
        <w:spacing w:before="12"/>
        <w:rPr>
          <w:rFonts w:hint="eastAsia" w:ascii="仿宋" w:hAnsi="仿宋" w:eastAsia="仿宋" w:cs="仿宋"/>
          <w:sz w:val="14"/>
        </w:rPr>
      </w:pPr>
    </w:p>
    <w:tbl>
      <w:tblPr>
        <w:tblStyle w:val="4"/>
        <w:tblW w:w="0" w:type="auto"/>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89"/>
        <w:gridCol w:w="911"/>
        <w:gridCol w:w="3150"/>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2989" w:type="dxa"/>
          </w:tcPr>
          <w:p>
            <w:pPr>
              <w:pStyle w:val="8"/>
              <w:tabs>
                <w:tab w:val="left" w:pos="1799"/>
              </w:tabs>
              <w:spacing w:line="320" w:lineRule="exact"/>
              <w:ind w:left="50"/>
              <w:rPr>
                <w:rFonts w:hint="eastAsia" w:ascii="仿宋" w:hAnsi="仿宋" w:eastAsia="仿宋" w:cs="仿宋"/>
                <w:sz w:val="28"/>
              </w:rPr>
            </w:pPr>
            <w:r>
              <w:rPr>
                <w:rFonts w:hint="eastAsia" w:ascii="仿宋" w:hAnsi="仿宋" w:eastAsia="仿宋" w:cs="仿宋"/>
                <w:sz w:val="28"/>
              </w:rPr>
              <w:t>1.</w:t>
            </w:r>
            <w:r>
              <w:rPr>
                <w:rFonts w:hint="eastAsia" w:ascii="仿宋" w:hAnsi="仿宋" w:eastAsia="仿宋" w:cs="仿宋"/>
                <w:sz w:val="28"/>
              </w:rPr>
              <w:tab/>
            </w:r>
            <w:r>
              <w:rPr>
                <w:rFonts w:hint="eastAsia" w:ascii="仿宋" w:hAnsi="仿宋" w:eastAsia="仿宋" w:cs="仿宋"/>
                <w:sz w:val="28"/>
              </w:rPr>
              <w:t>（</w:t>
            </w:r>
            <w:r>
              <w:rPr>
                <w:rFonts w:hint="eastAsia" w:ascii="仿宋" w:hAnsi="仿宋" w:eastAsia="仿宋" w:cs="仿宋"/>
                <w:spacing w:val="-2"/>
                <w:sz w:val="28"/>
              </w:rPr>
              <w:t>指模</w:t>
            </w:r>
          </w:p>
        </w:tc>
        <w:tc>
          <w:tcPr>
            <w:tcW w:w="911" w:type="dxa"/>
          </w:tcPr>
          <w:p>
            <w:pPr>
              <w:pStyle w:val="8"/>
              <w:spacing w:line="320" w:lineRule="exact"/>
              <w:ind w:left="490"/>
              <w:rPr>
                <w:rFonts w:hint="eastAsia" w:ascii="仿宋" w:hAnsi="仿宋" w:eastAsia="仿宋" w:cs="仿宋"/>
                <w:sz w:val="28"/>
              </w:rPr>
            </w:pPr>
            <w:r>
              <w:rPr>
                <w:rFonts w:hint="eastAsia" w:ascii="仿宋" w:hAnsi="仿宋" w:eastAsia="仿宋" w:cs="仿宋"/>
                <w:w w:val="100"/>
                <w:sz w:val="28"/>
              </w:rPr>
              <w:t>）</w:t>
            </w:r>
          </w:p>
        </w:tc>
        <w:tc>
          <w:tcPr>
            <w:tcW w:w="3150" w:type="dxa"/>
          </w:tcPr>
          <w:p>
            <w:pPr>
              <w:pStyle w:val="8"/>
              <w:tabs>
                <w:tab w:val="left" w:pos="1749"/>
              </w:tabs>
              <w:spacing w:line="320" w:lineRule="exact"/>
              <w:ind w:left="138"/>
              <w:rPr>
                <w:rFonts w:hint="eastAsia" w:ascii="仿宋" w:hAnsi="仿宋" w:eastAsia="仿宋" w:cs="仿宋"/>
                <w:sz w:val="28"/>
              </w:rPr>
            </w:pPr>
            <w:r>
              <w:rPr>
                <w:rFonts w:hint="eastAsia" w:ascii="仿宋" w:hAnsi="仿宋" w:eastAsia="仿宋" w:cs="仿宋"/>
                <w:sz w:val="28"/>
              </w:rPr>
              <w:t>2.</w:t>
            </w:r>
            <w:r>
              <w:rPr>
                <w:rFonts w:hint="eastAsia" w:ascii="仿宋" w:hAnsi="仿宋" w:eastAsia="仿宋" w:cs="仿宋"/>
                <w:sz w:val="28"/>
              </w:rPr>
              <w:tab/>
            </w:r>
            <w:r>
              <w:rPr>
                <w:rFonts w:hint="eastAsia" w:ascii="仿宋" w:hAnsi="仿宋" w:eastAsia="仿宋" w:cs="仿宋"/>
                <w:sz w:val="28"/>
              </w:rPr>
              <w:t>（</w:t>
            </w:r>
            <w:r>
              <w:rPr>
                <w:rFonts w:hint="eastAsia" w:ascii="仿宋" w:hAnsi="仿宋" w:eastAsia="仿宋" w:cs="仿宋"/>
                <w:spacing w:val="-2"/>
                <w:sz w:val="28"/>
              </w:rPr>
              <w:t>指模</w:t>
            </w:r>
          </w:p>
        </w:tc>
        <w:tc>
          <w:tcPr>
            <w:tcW w:w="891" w:type="dxa"/>
          </w:tcPr>
          <w:p>
            <w:pPr>
              <w:pStyle w:val="8"/>
              <w:spacing w:line="320" w:lineRule="exact"/>
              <w:ind w:right="48"/>
              <w:jc w:val="right"/>
              <w:rPr>
                <w:rFonts w:hint="eastAsia" w:ascii="仿宋" w:hAnsi="仿宋" w:eastAsia="仿宋" w:cs="仿宋"/>
                <w:sz w:val="28"/>
              </w:rPr>
            </w:pPr>
            <w:r>
              <w:rPr>
                <w:rFonts w:hint="eastAsia" w:ascii="仿宋" w:hAnsi="仿宋" w:eastAsia="仿宋" w:cs="仿宋"/>
                <w:w w:val="100"/>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2989" w:type="dxa"/>
          </w:tcPr>
          <w:p>
            <w:pPr>
              <w:pStyle w:val="8"/>
              <w:tabs>
                <w:tab w:val="left" w:pos="1799"/>
              </w:tabs>
              <w:spacing w:before="206"/>
              <w:ind w:left="50"/>
              <w:rPr>
                <w:rFonts w:hint="eastAsia" w:ascii="仿宋" w:hAnsi="仿宋" w:eastAsia="仿宋" w:cs="仿宋"/>
                <w:sz w:val="28"/>
              </w:rPr>
            </w:pPr>
            <w:r>
              <w:rPr>
                <w:rFonts w:hint="eastAsia" w:ascii="仿宋" w:hAnsi="仿宋" w:eastAsia="仿宋" w:cs="仿宋"/>
                <w:sz w:val="28"/>
              </w:rPr>
              <w:t>3.</w:t>
            </w:r>
            <w:r>
              <w:rPr>
                <w:rFonts w:hint="eastAsia" w:ascii="仿宋" w:hAnsi="仿宋" w:eastAsia="仿宋" w:cs="仿宋"/>
                <w:sz w:val="28"/>
                <w:u w:val="single"/>
              </w:rPr>
              <w:t xml:space="preserve"> </w:t>
            </w:r>
            <w:r>
              <w:rPr>
                <w:rFonts w:hint="eastAsia" w:ascii="仿宋" w:hAnsi="仿宋" w:eastAsia="仿宋" w:cs="仿宋"/>
                <w:sz w:val="28"/>
                <w:u w:val="single"/>
              </w:rPr>
              <w:tab/>
            </w:r>
            <w:r>
              <w:rPr>
                <w:rFonts w:hint="eastAsia" w:ascii="仿宋" w:hAnsi="仿宋" w:eastAsia="仿宋" w:cs="仿宋"/>
                <w:sz w:val="28"/>
              </w:rPr>
              <w:t>（</w:t>
            </w:r>
            <w:r>
              <w:rPr>
                <w:rFonts w:hint="eastAsia" w:ascii="仿宋" w:hAnsi="仿宋" w:eastAsia="仿宋" w:cs="仿宋"/>
                <w:spacing w:val="-2"/>
                <w:sz w:val="28"/>
              </w:rPr>
              <w:t>指模</w:t>
            </w:r>
          </w:p>
        </w:tc>
        <w:tc>
          <w:tcPr>
            <w:tcW w:w="911" w:type="dxa"/>
          </w:tcPr>
          <w:p>
            <w:pPr>
              <w:pStyle w:val="8"/>
              <w:spacing w:before="206"/>
              <w:ind w:left="349"/>
              <w:rPr>
                <w:rFonts w:hint="eastAsia" w:ascii="仿宋" w:hAnsi="仿宋" w:eastAsia="仿宋" w:cs="仿宋"/>
                <w:sz w:val="28"/>
              </w:rPr>
            </w:pPr>
            <w:r>
              <w:rPr>
                <w:rFonts w:hint="eastAsia" w:ascii="仿宋" w:hAnsi="仿宋" w:eastAsia="仿宋" w:cs="仿宋"/>
                <w:w w:val="100"/>
                <w:sz w:val="28"/>
              </w:rPr>
              <w:t>）</w:t>
            </w:r>
          </w:p>
        </w:tc>
        <w:tc>
          <w:tcPr>
            <w:tcW w:w="3150" w:type="dxa"/>
          </w:tcPr>
          <w:p>
            <w:pPr>
              <w:pStyle w:val="8"/>
              <w:tabs>
                <w:tab w:val="left" w:pos="1749"/>
              </w:tabs>
              <w:spacing w:before="206"/>
              <w:ind w:left="138"/>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rPr>
              <w:tab/>
            </w:r>
            <w:r>
              <w:rPr>
                <w:rFonts w:hint="eastAsia" w:ascii="仿宋" w:hAnsi="仿宋" w:eastAsia="仿宋" w:cs="仿宋"/>
                <w:sz w:val="28"/>
              </w:rPr>
              <w:t>（</w:t>
            </w:r>
            <w:r>
              <w:rPr>
                <w:rFonts w:hint="eastAsia" w:ascii="仿宋" w:hAnsi="仿宋" w:eastAsia="仿宋" w:cs="仿宋"/>
                <w:spacing w:val="-2"/>
                <w:sz w:val="28"/>
              </w:rPr>
              <w:t>指模</w:t>
            </w:r>
          </w:p>
        </w:tc>
        <w:tc>
          <w:tcPr>
            <w:tcW w:w="891" w:type="dxa"/>
          </w:tcPr>
          <w:p>
            <w:pPr>
              <w:pStyle w:val="8"/>
              <w:spacing w:before="206"/>
              <w:ind w:right="48"/>
              <w:jc w:val="right"/>
              <w:rPr>
                <w:rFonts w:hint="eastAsia" w:ascii="仿宋" w:hAnsi="仿宋" w:eastAsia="仿宋" w:cs="仿宋"/>
                <w:sz w:val="28"/>
              </w:rPr>
            </w:pPr>
            <w:r>
              <w:rPr>
                <w:rFonts w:hint="eastAsia" w:ascii="仿宋" w:hAnsi="仿宋" w:eastAsia="仿宋" w:cs="仿宋"/>
                <w:w w:val="100"/>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2989" w:type="dxa"/>
          </w:tcPr>
          <w:p>
            <w:pPr>
              <w:pStyle w:val="8"/>
              <w:tabs>
                <w:tab w:val="left" w:pos="1799"/>
              </w:tabs>
              <w:spacing w:before="196" w:line="318" w:lineRule="exact"/>
              <w:ind w:left="50"/>
              <w:rPr>
                <w:rFonts w:hint="eastAsia" w:ascii="仿宋" w:hAnsi="仿宋" w:eastAsia="仿宋" w:cs="仿宋"/>
                <w:sz w:val="28"/>
              </w:rPr>
            </w:pPr>
            <w:r>
              <w:rPr>
                <w:rFonts w:hint="eastAsia" w:ascii="仿宋" w:hAnsi="仿宋" w:eastAsia="仿宋" w:cs="仿宋"/>
                <w:sz w:val="28"/>
              </w:rPr>
              <w:t>5.</w:t>
            </w:r>
            <w:r>
              <w:rPr>
                <w:rFonts w:hint="eastAsia" w:ascii="仿宋" w:hAnsi="仿宋" w:eastAsia="仿宋" w:cs="仿宋"/>
                <w:sz w:val="28"/>
                <w:u w:val="single"/>
              </w:rPr>
              <w:t xml:space="preserve"> </w:t>
            </w:r>
            <w:r>
              <w:rPr>
                <w:rFonts w:hint="eastAsia" w:ascii="仿宋" w:hAnsi="仿宋" w:eastAsia="仿宋" w:cs="仿宋"/>
                <w:sz w:val="28"/>
                <w:u w:val="single"/>
              </w:rPr>
              <w:tab/>
            </w:r>
            <w:r>
              <w:rPr>
                <w:rFonts w:hint="eastAsia" w:ascii="仿宋" w:hAnsi="仿宋" w:eastAsia="仿宋" w:cs="仿宋"/>
                <w:sz w:val="28"/>
              </w:rPr>
              <w:t>（</w:t>
            </w:r>
            <w:r>
              <w:rPr>
                <w:rFonts w:hint="eastAsia" w:ascii="仿宋" w:hAnsi="仿宋" w:eastAsia="仿宋" w:cs="仿宋"/>
                <w:spacing w:val="-2"/>
                <w:sz w:val="28"/>
              </w:rPr>
              <w:t>指模</w:t>
            </w:r>
          </w:p>
        </w:tc>
        <w:tc>
          <w:tcPr>
            <w:tcW w:w="911" w:type="dxa"/>
          </w:tcPr>
          <w:p>
            <w:pPr>
              <w:pStyle w:val="8"/>
              <w:spacing w:before="196" w:line="318" w:lineRule="exact"/>
              <w:ind w:left="349"/>
              <w:rPr>
                <w:rFonts w:hint="eastAsia" w:ascii="仿宋" w:hAnsi="仿宋" w:eastAsia="仿宋" w:cs="仿宋"/>
                <w:sz w:val="28"/>
              </w:rPr>
            </w:pPr>
            <w:r>
              <w:rPr>
                <w:rFonts w:hint="eastAsia" w:ascii="仿宋" w:hAnsi="仿宋" w:eastAsia="仿宋" w:cs="仿宋"/>
                <w:w w:val="100"/>
                <w:sz w:val="28"/>
              </w:rPr>
              <w:t>）</w:t>
            </w:r>
          </w:p>
        </w:tc>
        <w:tc>
          <w:tcPr>
            <w:tcW w:w="3150" w:type="dxa"/>
          </w:tcPr>
          <w:p>
            <w:pPr>
              <w:pStyle w:val="8"/>
              <w:tabs>
                <w:tab w:val="left" w:pos="1749"/>
              </w:tabs>
              <w:spacing w:before="196" w:line="318" w:lineRule="exact"/>
              <w:ind w:left="138"/>
              <w:rPr>
                <w:rFonts w:hint="eastAsia" w:ascii="仿宋" w:hAnsi="仿宋" w:eastAsia="仿宋" w:cs="仿宋"/>
                <w:sz w:val="28"/>
              </w:rPr>
            </w:pPr>
            <w:r>
              <w:rPr>
                <w:rFonts w:hint="eastAsia" w:ascii="仿宋" w:hAnsi="仿宋" w:eastAsia="仿宋" w:cs="仿宋"/>
                <w:sz w:val="28"/>
              </w:rPr>
              <w:t>6.</w:t>
            </w:r>
            <w:r>
              <w:rPr>
                <w:rFonts w:hint="eastAsia" w:ascii="仿宋" w:hAnsi="仿宋" w:eastAsia="仿宋" w:cs="仿宋"/>
                <w:sz w:val="28"/>
              </w:rPr>
              <w:tab/>
            </w:r>
            <w:r>
              <w:rPr>
                <w:rFonts w:hint="eastAsia" w:ascii="仿宋" w:hAnsi="仿宋" w:eastAsia="仿宋" w:cs="仿宋"/>
                <w:sz w:val="28"/>
              </w:rPr>
              <w:t>（</w:t>
            </w:r>
            <w:r>
              <w:rPr>
                <w:rFonts w:hint="eastAsia" w:ascii="仿宋" w:hAnsi="仿宋" w:eastAsia="仿宋" w:cs="仿宋"/>
                <w:spacing w:val="-2"/>
                <w:sz w:val="28"/>
              </w:rPr>
              <w:t>指模</w:t>
            </w:r>
          </w:p>
        </w:tc>
        <w:tc>
          <w:tcPr>
            <w:tcW w:w="891" w:type="dxa"/>
          </w:tcPr>
          <w:p>
            <w:pPr>
              <w:pStyle w:val="8"/>
              <w:spacing w:before="196" w:line="318" w:lineRule="exact"/>
              <w:ind w:right="48"/>
              <w:jc w:val="right"/>
              <w:rPr>
                <w:rFonts w:hint="eastAsia" w:ascii="仿宋" w:hAnsi="仿宋" w:eastAsia="仿宋" w:cs="仿宋"/>
                <w:sz w:val="28"/>
              </w:rPr>
            </w:pPr>
            <w:r>
              <w:rPr>
                <w:rFonts w:hint="eastAsia" w:ascii="仿宋" w:hAnsi="仿宋" w:eastAsia="仿宋" w:cs="仿宋"/>
                <w:w w:val="100"/>
                <w:sz w:val="28"/>
              </w:rPr>
              <w:t>）</w:t>
            </w:r>
          </w:p>
        </w:tc>
      </w:tr>
    </w:tbl>
    <w:p>
      <w:pPr>
        <w:pStyle w:val="3"/>
        <w:spacing w:before="11"/>
        <w:rPr>
          <w:rFonts w:hint="eastAsia" w:ascii="仿宋" w:hAnsi="仿宋" w:eastAsia="仿宋" w:cs="仿宋"/>
          <w:sz w:val="28"/>
        </w:rPr>
      </w:pPr>
    </w:p>
    <w:p>
      <w:pPr>
        <w:spacing w:before="71" w:line="235" w:lineRule="auto"/>
        <w:ind w:left="646" w:right="650" w:firstLine="480"/>
        <w:jc w:val="both"/>
        <w:rPr>
          <w:rFonts w:hint="eastAsia" w:ascii="仿宋" w:hAnsi="仿宋" w:eastAsia="仿宋" w:cs="仿宋"/>
          <w:sz w:val="24"/>
        </w:rPr>
      </w:pPr>
      <w:r>
        <w:rPr>
          <w:rFonts w:hint="eastAsia" w:ascii="仿宋" w:hAnsi="仿宋" w:eastAsia="仿宋" w:cs="仿宋"/>
          <w:spacing w:val="-6"/>
          <w:sz w:val="24"/>
        </w:rPr>
        <w:t>注：有民事行为能力的家庭成员应当由本人签字或者按捺指纹，无民事行为能力</w:t>
      </w:r>
      <w:r>
        <w:rPr>
          <w:rFonts w:hint="eastAsia" w:ascii="仿宋" w:hAnsi="仿宋" w:eastAsia="仿宋" w:cs="仿宋"/>
          <w:spacing w:val="-3"/>
          <w:sz w:val="24"/>
        </w:rPr>
        <w:t>的家庭成员应当由监护人签字或者按捺指纹，无书写能力的家庭成员应当采取按捺指</w:t>
      </w:r>
      <w:r>
        <w:rPr>
          <w:rFonts w:hint="eastAsia" w:ascii="仿宋" w:hAnsi="仿宋" w:eastAsia="仿宋" w:cs="仿宋"/>
          <w:sz w:val="24"/>
        </w:rPr>
        <w:t>纹的方式。</w:t>
      </w:r>
    </w:p>
    <w:p>
      <w:pPr>
        <w:spacing w:after="0" w:line="235" w:lineRule="auto"/>
        <w:jc w:val="both"/>
        <w:rPr>
          <w:rFonts w:hint="eastAsia" w:ascii="仿宋" w:hAnsi="仿宋" w:eastAsia="仿宋" w:cs="仿宋"/>
          <w:sz w:val="24"/>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9"/>
        <w:rPr>
          <w:rFonts w:hint="eastAsia" w:ascii="仿宋" w:hAnsi="仿宋" w:eastAsia="仿宋" w:cs="仿宋"/>
          <w:sz w:val="19"/>
        </w:rPr>
      </w:pPr>
    </w:p>
    <w:p>
      <w:pPr>
        <w:pStyle w:val="3"/>
        <w:spacing w:before="55"/>
        <w:ind w:left="646"/>
        <w:rPr>
          <w:rFonts w:hint="eastAsia" w:ascii="仿宋" w:hAnsi="仿宋" w:eastAsia="仿宋" w:cs="仿宋"/>
        </w:rPr>
      </w:pPr>
      <w:r>
        <w:rPr>
          <w:rFonts w:hint="eastAsia" w:ascii="仿宋" w:hAnsi="仿宋" w:eastAsia="仿宋" w:cs="仿宋"/>
        </w:rPr>
        <w:t>附件 2</w:t>
      </w:r>
    </w:p>
    <w:p>
      <w:pPr>
        <w:pStyle w:val="3"/>
        <w:spacing w:before="4"/>
        <w:rPr>
          <w:rFonts w:hint="eastAsia" w:ascii="仿宋" w:hAnsi="仿宋" w:eastAsia="仿宋" w:cs="仿宋"/>
          <w:sz w:val="31"/>
        </w:rPr>
      </w:pPr>
    </w:p>
    <w:p>
      <w:pPr>
        <w:pStyle w:val="2"/>
        <w:ind w:right="878"/>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宁夏困难群众入户调查信息采集表（样表）</w:t>
      </w:r>
    </w:p>
    <w:p>
      <w:pPr>
        <w:pStyle w:val="3"/>
        <w:spacing w:before="120"/>
        <w:ind w:left="1242" w:right="1251"/>
        <w:jc w:val="center"/>
        <w:rPr>
          <w:rFonts w:hint="eastAsia" w:ascii="仿宋" w:hAnsi="仿宋" w:eastAsia="仿宋" w:cs="仿宋"/>
        </w:rPr>
      </w:pPr>
      <w:r>
        <w:rPr>
          <w:rFonts w:hint="eastAsia" w:ascii="仿宋" w:hAnsi="仿宋" w:eastAsia="仿宋" w:cs="仿宋"/>
        </w:rPr>
        <w:t>（工作人员填写）</w:t>
      </w:r>
    </w:p>
    <w:p>
      <w:pPr>
        <w:tabs>
          <w:tab w:val="left" w:pos="2736"/>
          <w:tab w:val="left" w:pos="4937"/>
          <w:tab w:val="left" w:pos="6367"/>
          <w:tab w:val="left" w:pos="7858"/>
          <w:tab w:val="left" w:pos="8407"/>
          <w:tab w:val="left" w:pos="8957"/>
        </w:tabs>
        <w:spacing w:before="26"/>
        <w:ind w:left="646" w:right="0" w:firstLine="0"/>
        <w:jc w:val="left"/>
        <w:rPr>
          <w:rFonts w:hint="eastAsia" w:ascii="仿宋" w:hAnsi="仿宋" w:eastAsia="仿宋" w:cs="仿宋"/>
          <w:sz w:val="22"/>
        </w:rPr>
      </w:pPr>
      <w:r>
        <w:rPr>
          <w:rFonts w:hint="eastAsia" w:ascii="仿宋" w:hAnsi="仿宋" w:eastAsia="仿宋" w:cs="仿宋"/>
          <w:sz w:val="22"/>
        </w:rPr>
        <w:t>县</w:t>
      </w:r>
      <w:r>
        <w:rPr>
          <w:rFonts w:hint="eastAsia" w:ascii="仿宋" w:hAnsi="仿宋" w:eastAsia="仿宋" w:cs="仿宋"/>
          <w:spacing w:val="-3"/>
          <w:sz w:val="22"/>
        </w:rPr>
        <w:t>（</w:t>
      </w:r>
      <w:r>
        <w:rPr>
          <w:rFonts w:hint="eastAsia" w:ascii="仿宋" w:hAnsi="仿宋" w:eastAsia="仿宋" w:cs="仿宋"/>
          <w:sz w:val="22"/>
        </w:rPr>
        <w:t>市、</w:t>
      </w:r>
      <w:r>
        <w:rPr>
          <w:rFonts w:hint="eastAsia" w:ascii="仿宋" w:hAnsi="仿宋" w:eastAsia="仿宋" w:cs="仿宋"/>
          <w:spacing w:val="-3"/>
          <w:sz w:val="22"/>
        </w:rPr>
        <w:t>区</w:t>
      </w:r>
      <w:r>
        <w:rPr>
          <w:rFonts w:hint="eastAsia" w:ascii="仿宋" w:hAnsi="仿宋" w:eastAsia="仿宋" w:cs="仿宋"/>
          <w:sz w:val="22"/>
        </w:rPr>
        <w:t>）</w:t>
      </w:r>
      <w:r>
        <w:rPr>
          <w:rFonts w:hint="eastAsia" w:ascii="仿宋" w:hAnsi="仿宋" w:eastAsia="仿宋" w:cs="仿宋"/>
          <w:sz w:val="22"/>
        </w:rPr>
        <w:tab/>
      </w:r>
      <w:r>
        <w:rPr>
          <w:rFonts w:hint="eastAsia" w:ascii="仿宋" w:hAnsi="仿宋" w:eastAsia="仿宋" w:cs="仿宋"/>
          <w:sz w:val="22"/>
        </w:rPr>
        <w:t>乡</w:t>
      </w:r>
      <w:r>
        <w:rPr>
          <w:rFonts w:hint="eastAsia" w:ascii="仿宋" w:hAnsi="仿宋" w:eastAsia="仿宋" w:cs="仿宋"/>
          <w:spacing w:val="-3"/>
          <w:sz w:val="22"/>
        </w:rPr>
        <w:t>镇</w:t>
      </w:r>
      <w:r>
        <w:rPr>
          <w:rFonts w:hint="eastAsia" w:ascii="仿宋" w:hAnsi="仿宋" w:eastAsia="仿宋" w:cs="仿宋"/>
          <w:sz w:val="22"/>
        </w:rPr>
        <w:t>（街</w:t>
      </w:r>
      <w:r>
        <w:rPr>
          <w:rFonts w:hint="eastAsia" w:ascii="仿宋" w:hAnsi="仿宋" w:eastAsia="仿宋" w:cs="仿宋"/>
          <w:spacing w:val="-3"/>
          <w:sz w:val="22"/>
        </w:rPr>
        <w:t>道</w:t>
      </w:r>
      <w:r>
        <w:rPr>
          <w:rFonts w:hint="eastAsia" w:ascii="仿宋" w:hAnsi="仿宋" w:eastAsia="仿宋" w:cs="仿宋"/>
          <w:sz w:val="22"/>
        </w:rPr>
        <w:t>）</w:t>
      </w:r>
      <w:r>
        <w:rPr>
          <w:rFonts w:hint="eastAsia" w:ascii="仿宋" w:hAnsi="仿宋" w:eastAsia="仿宋" w:cs="仿宋"/>
          <w:sz w:val="22"/>
        </w:rPr>
        <w:tab/>
      </w:r>
      <w:r>
        <w:rPr>
          <w:rFonts w:hint="eastAsia" w:ascii="仿宋" w:hAnsi="仿宋" w:eastAsia="仿宋" w:cs="仿宋"/>
          <w:sz w:val="22"/>
        </w:rPr>
        <w:t>村</w:t>
      </w:r>
      <w:r>
        <w:rPr>
          <w:rFonts w:hint="eastAsia" w:ascii="仿宋" w:hAnsi="仿宋" w:eastAsia="仿宋" w:cs="仿宋"/>
          <w:spacing w:val="-3"/>
          <w:sz w:val="22"/>
        </w:rPr>
        <w:t>（</w:t>
      </w:r>
      <w:r>
        <w:rPr>
          <w:rFonts w:hint="eastAsia" w:ascii="仿宋" w:hAnsi="仿宋" w:eastAsia="仿宋" w:cs="仿宋"/>
          <w:sz w:val="22"/>
        </w:rPr>
        <w:t>居）</w:t>
      </w:r>
      <w:r>
        <w:rPr>
          <w:rFonts w:hint="eastAsia" w:ascii="仿宋" w:hAnsi="仿宋" w:eastAsia="仿宋" w:cs="仿宋"/>
          <w:sz w:val="22"/>
        </w:rPr>
        <w:tab/>
      </w:r>
      <w:r>
        <w:rPr>
          <w:rFonts w:hint="eastAsia" w:ascii="仿宋" w:hAnsi="仿宋" w:eastAsia="仿宋" w:cs="仿宋"/>
          <w:sz w:val="22"/>
        </w:rPr>
        <w:t>调</w:t>
      </w:r>
      <w:r>
        <w:rPr>
          <w:rFonts w:hint="eastAsia" w:ascii="仿宋" w:hAnsi="仿宋" w:eastAsia="仿宋" w:cs="仿宋"/>
          <w:spacing w:val="-3"/>
          <w:sz w:val="22"/>
        </w:rPr>
        <w:t>查</w:t>
      </w:r>
      <w:r>
        <w:rPr>
          <w:rFonts w:hint="eastAsia" w:ascii="仿宋" w:hAnsi="仿宋" w:eastAsia="仿宋" w:cs="仿宋"/>
          <w:sz w:val="22"/>
        </w:rPr>
        <w:t>时</w:t>
      </w:r>
      <w:r>
        <w:rPr>
          <w:rFonts w:hint="eastAsia" w:ascii="仿宋" w:hAnsi="仿宋" w:eastAsia="仿宋" w:cs="仿宋"/>
          <w:spacing w:val="-3"/>
          <w:sz w:val="22"/>
        </w:rPr>
        <w:t>间</w:t>
      </w:r>
      <w:r>
        <w:rPr>
          <w:rFonts w:hint="eastAsia" w:ascii="仿宋" w:hAnsi="仿宋" w:eastAsia="仿宋" w:cs="仿宋"/>
          <w:sz w:val="22"/>
        </w:rPr>
        <w:t>:</w:t>
      </w:r>
      <w:r>
        <w:rPr>
          <w:rFonts w:hint="eastAsia" w:ascii="仿宋" w:hAnsi="仿宋" w:eastAsia="仿宋" w:cs="仿宋"/>
          <w:sz w:val="22"/>
        </w:rPr>
        <w:tab/>
      </w:r>
      <w:r>
        <w:rPr>
          <w:rFonts w:hint="eastAsia" w:ascii="仿宋" w:hAnsi="仿宋" w:eastAsia="仿宋" w:cs="仿宋"/>
          <w:sz w:val="22"/>
        </w:rPr>
        <w:t>年</w:t>
      </w:r>
      <w:r>
        <w:rPr>
          <w:rFonts w:hint="eastAsia" w:ascii="仿宋" w:hAnsi="仿宋" w:eastAsia="仿宋" w:cs="仿宋"/>
          <w:sz w:val="22"/>
        </w:rPr>
        <w:tab/>
      </w:r>
      <w:r>
        <w:rPr>
          <w:rFonts w:hint="eastAsia" w:ascii="仿宋" w:hAnsi="仿宋" w:eastAsia="仿宋" w:cs="仿宋"/>
          <w:sz w:val="22"/>
        </w:rPr>
        <w:t>月</w:t>
      </w:r>
      <w:r>
        <w:rPr>
          <w:rFonts w:hint="eastAsia" w:ascii="仿宋" w:hAnsi="仿宋" w:eastAsia="仿宋" w:cs="仿宋"/>
          <w:sz w:val="22"/>
        </w:rPr>
        <w:tab/>
      </w:r>
      <w:r>
        <w:rPr>
          <w:rFonts w:hint="eastAsia" w:ascii="仿宋" w:hAnsi="仿宋" w:eastAsia="仿宋" w:cs="仿宋"/>
          <w:sz w:val="22"/>
        </w:rPr>
        <w:t>日</w:t>
      </w: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780"/>
        <w:gridCol w:w="555"/>
        <w:gridCol w:w="705"/>
        <w:gridCol w:w="1140"/>
        <w:gridCol w:w="625"/>
        <w:gridCol w:w="142"/>
        <w:gridCol w:w="762"/>
        <w:gridCol w:w="688"/>
        <w:gridCol w:w="631"/>
        <w:gridCol w:w="3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45" w:type="dxa"/>
            <w:gridSpan w:val="2"/>
          </w:tcPr>
          <w:p>
            <w:pPr>
              <w:pStyle w:val="8"/>
              <w:spacing w:before="132"/>
              <w:ind w:left="222"/>
              <w:rPr>
                <w:rFonts w:hint="eastAsia" w:ascii="仿宋" w:hAnsi="仿宋" w:eastAsia="仿宋" w:cs="仿宋"/>
                <w:sz w:val="24"/>
              </w:rPr>
            </w:pPr>
            <w:r>
              <w:rPr>
                <w:rFonts w:hint="eastAsia" w:ascii="仿宋" w:hAnsi="仿宋" w:eastAsia="仿宋" w:cs="仿宋"/>
                <w:sz w:val="24"/>
              </w:rPr>
              <w:t>申请人姓名</w:t>
            </w:r>
          </w:p>
        </w:tc>
        <w:tc>
          <w:tcPr>
            <w:tcW w:w="3167" w:type="dxa"/>
            <w:gridSpan w:val="5"/>
          </w:tcPr>
          <w:p>
            <w:pPr>
              <w:pStyle w:val="8"/>
              <w:rPr>
                <w:rFonts w:hint="eastAsia" w:ascii="仿宋" w:hAnsi="仿宋" w:eastAsia="仿宋" w:cs="仿宋"/>
                <w:sz w:val="24"/>
              </w:rPr>
            </w:pPr>
          </w:p>
        </w:tc>
        <w:tc>
          <w:tcPr>
            <w:tcW w:w="2081" w:type="dxa"/>
            <w:gridSpan w:val="3"/>
          </w:tcPr>
          <w:p>
            <w:pPr>
              <w:pStyle w:val="8"/>
              <w:spacing w:before="132"/>
              <w:ind w:left="440"/>
              <w:rPr>
                <w:rFonts w:hint="eastAsia" w:ascii="仿宋" w:hAnsi="仿宋" w:eastAsia="仿宋" w:cs="仿宋"/>
                <w:sz w:val="24"/>
              </w:rPr>
            </w:pPr>
            <w:r>
              <w:rPr>
                <w:rFonts w:hint="eastAsia" w:ascii="仿宋" w:hAnsi="仿宋" w:eastAsia="仿宋" w:cs="仿宋"/>
                <w:sz w:val="24"/>
              </w:rPr>
              <w:t>家庭人口数</w:t>
            </w: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45" w:type="dxa"/>
            <w:gridSpan w:val="2"/>
          </w:tcPr>
          <w:p>
            <w:pPr>
              <w:pStyle w:val="8"/>
              <w:spacing w:before="153"/>
              <w:ind w:left="342"/>
              <w:rPr>
                <w:rFonts w:hint="eastAsia" w:ascii="仿宋" w:hAnsi="仿宋" w:eastAsia="仿宋" w:cs="仿宋"/>
                <w:sz w:val="24"/>
              </w:rPr>
            </w:pPr>
            <w:r>
              <w:rPr>
                <w:rFonts w:hint="eastAsia" w:ascii="仿宋" w:hAnsi="仿宋" w:eastAsia="仿宋" w:cs="仿宋"/>
                <w:sz w:val="24"/>
              </w:rPr>
              <w:t>户籍地址</w:t>
            </w:r>
          </w:p>
        </w:tc>
        <w:tc>
          <w:tcPr>
            <w:tcW w:w="3167" w:type="dxa"/>
            <w:gridSpan w:val="5"/>
          </w:tcPr>
          <w:p>
            <w:pPr>
              <w:pStyle w:val="8"/>
              <w:rPr>
                <w:rFonts w:hint="eastAsia" w:ascii="仿宋" w:hAnsi="仿宋" w:eastAsia="仿宋" w:cs="仿宋"/>
                <w:sz w:val="24"/>
              </w:rPr>
            </w:pPr>
          </w:p>
        </w:tc>
        <w:tc>
          <w:tcPr>
            <w:tcW w:w="2081" w:type="dxa"/>
            <w:gridSpan w:val="3"/>
          </w:tcPr>
          <w:p>
            <w:pPr>
              <w:pStyle w:val="8"/>
              <w:spacing w:before="74"/>
              <w:ind w:left="440"/>
              <w:rPr>
                <w:rFonts w:hint="eastAsia" w:ascii="仿宋" w:hAnsi="仿宋" w:eastAsia="仿宋" w:cs="仿宋"/>
                <w:sz w:val="24"/>
              </w:rPr>
            </w:pPr>
            <w:r>
              <w:rPr>
                <w:rFonts w:hint="eastAsia" w:ascii="仿宋" w:hAnsi="仿宋" w:eastAsia="仿宋" w:cs="仿宋"/>
                <w:sz w:val="24"/>
              </w:rPr>
              <w:t>现居住地址</w:t>
            </w: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gridSpan w:val="2"/>
          </w:tcPr>
          <w:p>
            <w:pPr>
              <w:pStyle w:val="8"/>
              <w:spacing w:before="73"/>
              <w:ind w:left="322" w:right="313"/>
              <w:jc w:val="center"/>
              <w:rPr>
                <w:rFonts w:hint="eastAsia" w:ascii="仿宋" w:hAnsi="仿宋" w:eastAsia="仿宋" w:cs="仿宋"/>
                <w:sz w:val="24"/>
              </w:rPr>
            </w:pPr>
            <w:r>
              <w:rPr>
                <w:rFonts w:hint="eastAsia" w:ascii="仿宋" w:hAnsi="仿宋" w:eastAsia="仿宋" w:cs="仿宋"/>
                <w:sz w:val="24"/>
              </w:rPr>
              <w:t>家庭经济</w:t>
            </w:r>
          </w:p>
          <w:p>
            <w:pPr>
              <w:pStyle w:val="8"/>
              <w:spacing w:before="93" w:line="306" w:lineRule="exact"/>
              <w:ind w:left="322" w:right="313"/>
              <w:jc w:val="center"/>
              <w:rPr>
                <w:rFonts w:hint="eastAsia" w:ascii="仿宋" w:hAnsi="仿宋" w:eastAsia="仿宋" w:cs="仿宋"/>
                <w:sz w:val="24"/>
              </w:rPr>
            </w:pPr>
            <w:r>
              <w:rPr>
                <w:rFonts w:hint="eastAsia" w:ascii="仿宋" w:hAnsi="仿宋" w:eastAsia="仿宋" w:cs="仿宋"/>
                <w:sz w:val="24"/>
              </w:rPr>
              <w:t>状况</w:t>
            </w:r>
          </w:p>
        </w:tc>
        <w:tc>
          <w:tcPr>
            <w:tcW w:w="8277" w:type="dxa"/>
            <w:gridSpan w:val="9"/>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922" w:type="dxa"/>
            <w:gridSpan w:val="11"/>
          </w:tcPr>
          <w:p>
            <w:pPr>
              <w:pStyle w:val="8"/>
              <w:spacing w:before="41"/>
              <w:ind w:left="107"/>
              <w:rPr>
                <w:rFonts w:hint="eastAsia" w:ascii="仿宋" w:hAnsi="仿宋" w:eastAsia="仿宋" w:cs="仿宋"/>
                <w:sz w:val="24"/>
              </w:rPr>
            </w:pPr>
            <w:r>
              <w:rPr>
                <w:rFonts w:hint="eastAsia" w:ascii="仿宋" w:hAnsi="仿宋" w:eastAsia="仿宋" w:cs="仿宋"/>
                <w:sz w:val="24"/>
              </w:rPr>
              <w:t>1.共同生活家庭成员基本情况信息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65" w:type="dxa"/>
          </w:tcPr>
          <w:p>
            <w:pPr>
              <w:pStyle w:val="8"/>
              <w:spacing w:before="2"/>
              <w:rPr>
                <w:rFonts w:hint="eastAsia" w:ascii="仿宋" w:hAnsi="仿宋" w:eastAsia="仿宋" w:cs="仿宋"/>
                <w:sz w:val="19"/>
              </w:rPr>
            </w:pPr>
          </w:p>
          <w:p>
            <w:pPr>
              <w:pStyle w:val="8"/>
              <w:ind w:left="193" w:right="181"/>
              <w:jc w:val="center"/>
              <w:rPr>
                <w:rFonts w:hint="eastAsia" w:ascii="仿宋" w:hAnsi="仿宋" w:eastAsia="仿宋" w:cs="仿宋"/>
                <w:sz w:val="22"/>
              </w:rPr>
            </w:pPr>
            <w:r>
              <w:rPr>
                <w:rFonts w:hint="eastAsia" w:ascii="仿宋" w:hAnsi="仿宋" w:eastAsia="仿宋" w:cs="仿宋"/>
                <w:sz w:val="22"/>
              </w:rPr>
              <w:t>姓名</w:t>
            </w:r>
          </w:p>
        </w:tc>
        <w:tc>
          <w:tcPr>
            <w:tcW w:w="780" w:type="dxa"/>
          </w:tcPr>
          <w:p>
            <w:pPr>
              <w:pStyle w:val="8"/>
              <w:spacing w:before="39" w:line="204" w:lineRule="auto"/>
              <w:ind w:left="168" w:right="157"/>
              <w:jc w:val="both"/>
              <w:rPr>
                <w:rFonts w:hint="eastAsia" w:ascii="仿宋" w:hAnsi="仿宋" w:eastAsia="仿宋" w:cs="仿宋"/>
                <w:sz w:val="22"/>
              </w:rPr>
            </w:pPr>
            <w:r>
              <w:rPr>
                <w:rFonts w:hint="eastAsia" w:ascii="仿宋" w:hAnsi="仿宋" w:eastAsia="仿宋" w:cs="仿宋"/>
                <w:sz w:val="22"/>
              </w:rPr>
              <w:t>与申请人关系</w:t>
            </w:r>
          </w:p>
        </w:tc>
        <w:tc>
          <w:tcPr>
            <w:tcW w:w="555" w:type="dxa"/>
          </w:tcPr>
          <w:p>
            <w:pPr>
              <w:pStyle w:val="8"/>
              <w:spacing w:before="159" w:line="204" w:lineRule="auto"/>
              <w:ind w:left="166" w:right="155"/>
              <w:rPr>
                <w:rFonts w:hint="eastAsia" w:ascii="仿宋" w:hAnsi="仿宋" w:eastAsia="仿宋" w:cs="仿宋"/>
                <w:sz w:val="22"/>
              </w:rPr>
            </w:pPr>
            <w:r>
              <w:rPr>
                <w:rFonts w:hint="eastAsia" w:ascii="仿宋" w:hAnsi="仿宋" w:eastAsia="仿宋" w:cs="仿宋"/>
                <w:sz w:val="22"/>
              </w:rPr>
              <w:t>性别</w:t>
            </w:r>
          </w:p>
        </w:tc>
        <w:tc>
          <w:tcPr>
            <w:tcW w:w="705" w:type="dxa"/>
          </w:tcPr>
          <w:p>
            <w:pPr>
              <w:pStyle w:val="8"/>
              <w:spacing w:before="159" w:line="204" w:lineRule="auto"/>
              <w:ind w:left="131" w:right="119"/>
              <w:rPr>
                <w:rFonts w:hint="eastAsia" w:ascii="仿宋" w:hAnsi="仿宋" w:eastAsia="仿宋" w:cs="仿宋"/>
                <w:sz w:val="22"/>
              </w:rPr>
            </w:pPr>
            <w:r>
              <w:rPr>
                <w:rFonts w:hint="eastAsia" w:ascii="仿宋" w:hAnsi="仿宋" w:eastAsia="仿宋" w:cs="仿宋"/>
                <w:sz w:val="22"/>
              </w:rPr>
              <w:t>婚姻状况</w:t>
            </w:r>
          </w:p>
        </w:tc>
        <w:tc>
          <w:tcPr>
            <w:tcW w:w="1140" w:type="dxa"/>
          </w:tcPr>
          <w:p>
            <w:pPr>
              <w:pStyle w:val="8"/>
              <w:spacing w:before="6"/>
              <w:ind w:left="130"/>
              <w:rPr>
                <w:rFonts w:hint="eastAsia" w:ascii="仿宋" w:hAnsi="仿宋" w:eastAsia="仿宋" w:cs="仿宋"/>
                <w:sz w:val="22"/>
              </w:rPr>
            </w:pPr>
            <w:r>
              <w:rPr>
                <w:rFonts w:hint="eastAsia" w:ascii="仿宋" w:hAnsi="仿宋" w:eastAsia="仿宋" w:cs="仿宋"/>
                <w:sz w:val="22"/>
              </w:rPr>
              <w:t>健康状况</w:t>
            </w:r>
          </w:p>
          <w:p>
            <w:pPr>
              <w:pStyle w:val="8"/>
              <w:spacing w:before="28"/>
              <w:ind w:left="108"/>
              <w:rPr>
                <w:rFonts w:hint="eastAsia" w:ascii="仿宋" w:hAnsi="仿宋" w:eastAsia="仿宋" w:cs="仿宋"/>
                <w:sz w:val="15"/>
              </w:rPr>
            </w:pPr>
            <w:r>
              <w:rPr>
                <w:rFonts w:hint="eastAsia" w:ascii="仿宋" w:hAnsi="仿宋" w:eastAsia="仿宋" w:cs="仿宋"/>
                <w:sz w:val="15"/>
              </w:rPr>
              <w:t>（</w:t>
            </w:r>
            <w:r>
              <w:rPr>
                <w:rFonts w:hint="eastAsia" w:ascii="仿宋" w:hAnsi="仿宋" w:eastAsia="仿宋" w:cs="仿宋"/>
                <w:spacing w:val="-10"/>
                <w:sz w:val="15"/>
              </w:rPr>
              <w:t>健康、一般、</w:t>
            </w:r>
          </w:p>
          <w:p>
            <w:pPr>
              <w:pStyle w:val="8"/>
              <w:spacing w:before="48"/>
              <w:ind w:left="120"/>
              <w:rPr>
                <w:rFonts w:hint="eastAsia" w:ascii="仿宋" w:hAnsi="仿宋" w:eastAsia="仿宋" w:cs="仿宋"/>
                <w:sz w:val="15"/>
              </w:rPr>
            </w:pPr>
            <w:r>
              <w:rPr>
                <w:rFonts w:hint="eastAsia" w:ascii="仿宋" w:hAnsi="仿宋" w:eastAsia="仿宋" w:cs="仿宋"/>
                <w:sz w:val="15"/>
              </w:rPr>
              <w:t>残疾、患病）</w:t>
            </w:r>
          </w:p>
        </w:tc>
        <w:tc>
          <w:tcPr>
            <w:tcW w:w="625" w:type="dxa"/>
          </w:tcPr>
          <w:p>
            <w:pPr>
              <w:pStyle w:val="8"/>
              <w:spacing w:before="159" w:line="204" w:lineRule="auto"/>
              <w:ind w:left="209" w:right="182"/>
              <w:rPr>
                <w:rFonts w:hint="eastAsia" w:ascii="仿宋" w:hAnsi="仿宋" w:eastAsia="仿宋" w:cs="仿宋"/>
                <w:sz w:val="22"/>
              </w:rPr>
            </w:pPr>
            <w:r>
              <w:rPr>
                <w:rFonts w:hint="eastAsia" w:ascii="仿宋" w:hAnsi="仿宋" w:eastAsia="仿宋" w:cs="仿宋"/>
                <w:sz w:val="22"/>
              </w:rPr>
              <w:t>学历</w:t>
            </w:r>
          </w:p>
        </w:tc>
        <w:tc>
          <w:tcPr>
            <w:tcW w:w="904" w:type="dxa"/>
            <w:gridSpan w:val="2"/>
          </w:tcPr>
          <w:p>
            <w:pPr>
              <w:pStyle w:val="8"/>
              <w:spacing w:before="159" w:line="204" w:lineRule="auto"/>
              <w:ind w:left="239" w:right="102" w:hanging="111"/>
              <w:rPr>
                <w:rFonts w:hint="eastAsia" w:ascii="仿宋" w:hAnsi="仿宋" w:eastAsia="仿宋" w:cs="仿宋"/>
                <w:sz w:val="22"/>
              </w:rPr>
            </w:pPr>
            <w:r>
              <w:rPr>
                <w:rFonts w:hint="eastAsia" w:ascii="仿宋" w:hAnsi="仿宋" w:eastAsia="仿宋" w:cs="仿宋"/>
                <w:sz w:val="22"/>
              </w:rPr>
              <w:t>劳动力状况</w:t>
            </w:r>
          </w:p>
        </w:tc>
        <w:tc>
          <w:tcPr>
            <w:tcW w:w="688" w:type="dxa"/>
          </w:tcPr>
          <w:p>
            <w:pPr>
              <w:pStyle w:val="8"/>
              <w:spacing w:before="159" w:line="204" w:lineRule="auto"/>
              <w:ind w:left="127" w:right="106"/>
              <w:rPr>
                <w:rFonts w:hint="eastAsia" w:ascii="仿宋" w:hAnsi="仿宋" w:eastAsia="仿宋" w:cs="仿宋"/>
                <w:sz w:val="22"/>
              </w:rPr>
            </w:pPr>
            <w:r>
              <w:rPr>
                <w:rFonts w:hint="eastAsia" w:ascii="仿宋" w:hAnsi="仿宋" w:eastAsia="仿宋" w:cs="仿宋"/>
                <w:sz w:val="22"/>
              </w:rPr>
              <w:t>职业状况</w:t>
            </w:r>
          </w:p>
        </w:tc>
        <w:tc>
          <w:tcPr>
            <w:tcW w:w="631" w:type="dxa"/>
          </w:tcPr>
          <w:p>
            <w:pPr>
              <w:pStyle w:val="8"/>
              <w:spacing w:before="39" w:line="204" w:lineRule="auto"/>
              <w:ind w:left="207" w:right="190"/>
              <w:jc w:val="both"/>
              <w:rPr>
                <w:rFonts w:hint="eastAsia" w:ascii="仿宋" w:hAnsi="仿宋" w:eastAsia="仿宋" w:cs="仿宋"/>
                <w:sz w:val="22"/>
              </w:rPr>
            </w:pPr>
            <w:r>
              <w:rPr>
                <w:rFonts w:hint="eastAsia" w:ascii="仿宋" w:hAnsi="仿宋" w:eastAsia="仿宋" w:cs="仿宋"/>
                <w:sz w:val="22"/>
              </w:rPr>
              <w:t>月收入</w:t>
            </w:r>
          </w:p>
        </w:tc>
        <w:tc>
          <w:tcPr>
            <w:tcW w:w="3029" w:type="dxa"/>
          </w:tcPr>
          <w:p>
            <w:pPr>
              <w:pStyle w:val="8"/>
              <w:spacing w:before="2"/>
              <w:rPr>
                <w:rFonts w:hint="eastAsia" w:ascii="仿宋" w:hAnsi="仿宋" w:eastAsia="仿宋" w:cs="仿宋"/>
                <w:sz w:val="19"/>
              </w:rPr>
            </w:pPr>
          </w:p>
          <w:p>
            <w:pPr>
              <w:pStyle w:val="8"/>
              <w:ind w:left="947" w:right="932"/>
              <w:jc w:val="center"/>
              <w:rPr>
                <w:rFonts w:hint="eastAsia" w:ascii="仿宋" w:hAnsi="仿宋" w:eastAsia="仿宋" w:cs="仿宋"/>
                <w:sz w:val="22"/>
              </w:rPr>
            </w:pPr>
            <w:r>
              <w:rPr>
                <w:rFonts w:hint="eastAsia" w:ascii="仿宋" w:hAnsi="仿宋" w:eastAsia="仿宋" w:cs="仿宋"/>
                <w:sz w:val="22"/>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22" w:type="dxa"/>
            <w:gridSpan w:val="11"/>
          </w:tcPr>
          <w:p>
            <w:pPr>
              <w:pStyle w:val="8"/>
              <w:spacing w:before="40" w:line="299" w:lineRule="exact"/>
              <w:ind w:left="107"/>
              <w:rPr>
                <w:rFonts w:hint="eastAsia" w:ascii="仿宋" w:hAnsi="仿宋" w:eastAsia="仿宋" w:cs="仿宋"/>
                <w:sz w:val="24"/>
              </w:rPr>
            </w:pPr>
            <w:r>
              <w:rPr>
                <w:rFonts w:hint="eastAsia" w:ascii="仿宋" w:hAnsi="仿宋" w:eastAsia="仿宋" w:cs="仿宋"/>
                <w:sz w:val="24"/>
              </w:rPr>
              <w:t>2.法定赡（抚、扶）养义务人信息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65" w:type="dxa"/>
          </w:tcPr>
          <w:p>
            <w:pPr>
              <w:pStyle w:val="8"/>
              <w:spacing w:before="9"/>
              <w:rPr>
                <w:rFonts w:hint="eastAsia" w:ascii="仿宋" w:hAnsi="仿宋" w:eastAsia="仿宋" w:cs="仿宋"/>
                <w:sz w:val="18"/>
              </w:rPr>
            </w:pPr>
          </w:p>
          <w:p>
            <w:pPr>
              <w:pStyle w:val="8"/>
              <w:ind w:left="193" w:right="181"/>
              <w:jc w:val="center"/>
              <w:rPr>
                <w:rFonts w:hint="eastAsia" w:ascii="仿宋" w:hAnsi="仿宋" w:eastAsia="仿宋" w:cs="仿宋"/>
                <w:sz w:val="22"/>
              </w:rPr>
            </w:pPr>
            <w:r>
              <w:rPr>
                <w:rFonts w:hint="eastAsia" w:ascii="仿宋" w:hAnsi="仿宋" w:eastAsia="仿宋" w:cs="仿宋"/>
                <w:sz w:val="22"/>
              </w:rPr>
              <w:t>姓名</w:t>
            </w:r>
          </w:p>
        </w:tc>
        <w:tc>
          <w:tcPr>
            <w:tcW w:w="780" w:type="dxa"/>
          </w:tcPr>
          <w:p>
            <w:pPr>
              <w:pStyle w:val="8"/>
              <w:spacing w:before="33" w:line="204" w:lineRule="auto"/>
              <w:ind w:left="168" w:right="157"/>
              <w:jc w:val="both"/>
              <w:rPr>
                <w:rFonts w:hint="eastAsia" w:ascii="仿宋" w:hAnsi="仿宋" w:eastAsia="仿宋" w:cs="仿宋"/>
                <w:sz w:val="22"/>
              </w:rPr>
            </w:pPr>
            <w:r>
              <w:rPr>
                <w:rFonts w:hint="eastAsia" w:ascii="仿宋" w:hAnsi="仿宋" w:eastAsia="仿宋" w:cs="仿宋"/>
                <w:sz w:val="22"/>
              </w:rPr>
              <w:t>与申请人关系</w:t>
            </w:r>
          </w:p>
        </w:tc>
        <w:tc>
          <w:tcPr>
            <w:tcW w:w="555" w:type="dxa"/>
          </w:tcPr>
          <w:p>
            <w:pPr>
              <w:pStyle w:val="8"/>
              <w:spacing w:before="153" w:line="204" w:lineRule="auto"/>
              <w:ind w:left="166" w:right="155"/>
              <w:rPr>
                <w:rFonts w:hint="eastAsia" w:ascii="仿宋" w:hAnsi="仿宋" w:eastAsia="仿宋" w:cs="仿宋"/>
                <w:sz w:val="22"/>
              </w:rPr>
            </w:pPr>
            <w:r>
              <w:rPr>
                <w:rFonts w:hint="eastAsia" w:ascii="仿宋" w:hAnsi="仿宋" w:eastAsia="仿宋" w:cs="仿宋"/>
                <w:sz w:val="22"/>
              </w:rPr>
              <w:t>性别</w:t>
            </w:r>
          </w:p>
        </w:tc>
        <w:tc>
          <w:tcPr>
            <w:tcW w:w="705" w:type="dxa"/>
          </w:tcPr>
          <w:p>
            <w:pPr>
              <w:pStyle w:val="8"/>
              <w:spacing w:before="153" w:line="204" w:lineRule="auto"/>
              <w:ind w:left="131" w:right="119"/>
              <w:rPr>
                <w:rFonts w:hint="eastAsia" w:ascii="仿宋" w:hAnsi="仿宋" w:eastAsia="仿宋" w:cs="仿宋"/>
                <w:sz w:val="22"/>
              </w:rPr>
            </w:pPr>
            <w:r>
              <w:rPr>
                <w:rFonts w:hint="eastAsia" w:ascii="仿宋" w:hAnsi="仿宋" w:eastAsia="仿宋" w:cs="仿宋"/>
                <w:sz w:val="22"/>
              </w:rPr>
              <w:t>婚姻状况</w:t>
            </w:r>
          </w:p>
        </w:tc>
        <w:tc>
          <w:tcPr>
            <w:tcW w:w="1140" w:type="dxa"/>
          </w:tcPr>
          <w:p>
            <w:pPr>
              <w:pStyle w:val="8"/>
              <w:ind w:left="130"/>
              <w:rPr>
                <w:rFonts w:hint="eastAsia" w:ascii="仿宋" w:hAnsi="仿宋" w:eastAsia="仿宋" w:cs="仿宋"/>
                <w:sz w:val="22"/>
              </w:rPr>
            </w:pPr>
            <w:r>
              <w:rPr>
                <w:rFonts w:hint="eastAsia" w:ascii="仿宋" w:hAnsi="仿宋" w:eastAsia="仿宋" w:cs="仿宋"/>
                <w:sz w:val="22"/>
              </w:rPr>
              <w:t>健康状况</w:t>
            </w:r>
          </w:p>
          <w:p>
            <w:pPr>
              <w:pStyle w:val="8"/>
              <w:spacing w:before="28"/>
              <w:ind w:left="108"/>
              <w:rPr>
                <w:rFonts w:hint="eastAsia" w:ascii="仿宋" w:hAnsi="仿宋" w:eastAsia="仿宋" w:cs="仿宋"/>
                <w:sz w:val="15"/>
              </w:rPr>
            </w:pPr>
            <w:r>
              <w:rPr>
                <w:rFonts w:hint="eastAsia" w:ascii="仿宋" w:hAnsi="仿宋" w:eastAsia="仿宋" w:cs="仿宋"/>
                <w:sz w:val="15"/>
              </w:rPr>
              <w:t>（</w:t>
            </w:r>
            <w:r>
              <w:rPr>
                <w:rFonts w:hint="eastAsia" w:ascii="仿宋" w:hAnsi="仿宋" w:eastAsia="仿宋" w:cs="仿宋"/>
                <w:spacing w:val="-10"/>
                <w:sz w:val="15"/>
              </w:rPr>
              <w:t>健康、一般、</w:t>
            </w:r>
          </w:p>
          <w:p>
            <w:pPr>
              <w:pStyle w:val="8"/>
              <w:spacing w:before="48"/>
              <w:ind w:left="120"/>
              <w:rPr>
                <w:rFonts w:hint="eastAsia" w:ascii="仿宋" w:hAnsi="仿宋" w:eastAsia="仿宋" w:cs="仿宋"/>
                <w:sz w:val="15"/>
              </w:rPr>
            </w:pPr>
            <w:r>
              <w:rPr>
                <w:rFonts w:hint="eastAsia" w:ascii="仿宋" w:hAnsi="仿宋" w:eastAsia="仿宋" w:cs="仿宋"/>
                <w:sz w:val="15"/>
              </w:rPr>
              <w:t>残疾、患病）</w:t>
            </w:r>
          </w:p>
        </w:tc>
        <w:tc>
          <w:tcPr>
            <w:tcW w:w="625" w:type="dxa"/>
          </w:tcPr>
          <w:p>
            <w:pPr>
              <w:pStyle w:val="8"/>
              <w:spacing w:before="153" w:line="204" w:lineRule="auto"/>
              <w:ind w:left="194" w:right="197"/>
              <w:rPr>
                <w:rFonts w:hint="eastAsia" w:ascii="仿宋" w:hAnsi="仿宋" w:eastAsia="仿宋" w:cs="仿宋"/>
                <w:sz w:val="22"/>
              </w:rPr>
            </w:pPr>
            <w:r>
              <w:rPr>
                <w:rFonts w:hint="eastAsia" w:ascii="仿宋" w:hAnsi="仿宋" w:eastAsia="仿宋" w:cs="仿宋"/>
                <w:sz w:val="22"/>
              </w:rPr>
              <w:t>学历</w:t>
            </w:r>
          </w:p>
        </w:tc>
        <w:tc>
          <w:tcPr>
            <w:tcW w:w="904" w:type="dxa"/>
            <w:gridSpan w:val="2"/>
          </w:tcPr>
          <w:p>
            <w:pPr>
              <w:pStyle w:val="8"/>
              <w:spacing w:before="153" w:line="204" w:lineRule="auto"/>
              <w:ind w:left="225" w:right="117" w:hanging="111"/>
              <w:rPr>
                <w:rFonts w:hint="eastAsia" w:ascii="仿宋" w:hAnsi="仿宋" w:eastAsia="仿宋" w:cs="仿宋"/>
                <w:sz w:val="22"/>
              </w:rPr>
            </w:pPr>
            <w:r>
              <w:rPr>
                <w:rFonts w:hint="eastAsia" w:ascii="仿宋" w:hAnsi="仿宋" w:eastAsia="仿宋" w:cs="仿宋"/>
                <w:sz w:val="22"/>
              </w:rPr>
              <w:t>劳动力状况</w:t>
            </w:r>
          </w:p>
        </w:tc>
        <w:tc>
          <w:tcPr>
            <w:tcW w:w="688" w:type="dxa"/>
          </w:tcPr>
          <w:p>
            <w:pPr>
              <w:pStyle w:val="8"/>
              <w:spacing w:before="153" w:line="204" w:lineRule="auto"/>
              <w:ind w:left="122" w:right="111"/>
              <w:rPr>
                <w:rFonts w:hint="eastAsia" w:ascii="仿宋" w:hAnsi="仿宋" w:eastAsia="仿宋" w:cs="仿宋"/>
                <w:sz w:val="22"/>
              </w:rPr>
            </w:pPr>
            <w:r>
              <w:rPr>
                <w:rFonts w:hint="eastAsia" w:ascii="仿宋" w:hAnsi="仿宋" w:eastAsia="仿宋" w:cs="仿宋"/>
                <w:sz w:val="22"/>
              </w:rPr>
              <w:t>职业状况</w:t>
            </w:r>
          </w:p>
        </w:tc>
        <w:tc>
          <w:tcPr>
            <w:tcW w:w="631" w:type="dxa"/>
          </w:tcPr>
          <w:p>
            <w:pPr>
              <w:pStyle w:val="8"/>
              <w:spacing w:before="33" w:line="204" w:lineRule="auto"/>
              <w:ind w:left="205" w:right="192"/>
              <w:jc w:val="both"/>
              <w:rPr>
                <w:rFonts w:hint="eastAsia" w:ascii="仿宋" w:hAnsi="仿宋" w:eastAsia="仿宋" w:cs="仿宋"/>
                <w:sz w:val="22"/>
              </w:rPr>
            </w:pPr>
            <w:r>
              <w:rPr>
                <w:rFonts w:hint="eastAsia" w:ascii="仿宋" w:hAnsi="仿宋" w:eastAsia="仿宋" w:cs="仿宋"/>
                <w:sz w:val="22"/>
              </w:rPr>
              <w:t>月收入</w:t>
            </w:r>
          </w:p>
        </w:tc>
        <w:tc>
          <w:tcPr>
            <w:tcW w:w="3029" w:type="dxa"/>
          </w:tcPr>
          <w:p>
            <w:pPr>
              <w:pStyle w:val="8"/>
              <w:spacing w:before="9"/>
              <w:rPr>
                <w:rFonts w:hint="eastAsia" w:ascii="仿宋" w:hAnsi="仿宋" w:eastAsia="仿宋" w:cs="仿宋"/>
                <w:sz w:val="18"/>
              </w:rPr>
            </w:pPr>
          </w:p>
          <w:p>
            <w:pPr>
              <w:pStyle w:val="8"/>
              <w:ind w:left="947" w:right="932"/>
              <w:jc w:val="center"/>
              <w:rPr>
                <w:rFonts w:hint="eastAsia" w:ascii="仿宋" w:hAnsi="仿宋" w:eastAsia="仿宋" w:cs="仿宋"/>
                <w:sz w:val="22"/>
              </w:rPr>
            </w:pPr>
            <w:r>
              <w:rPr>
                <w:rFonts w:hint="eastAsia" w:ascii="仿宋" w:hAnsi="仿宋" w:eastAsia="仿宋" w:cs="仿宋"/>
                <w:sz w:val="22"/>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65" w:type="dxa"/>
          </w:tcPr>
          <w:p>
            <w:pPr>
              <w:pStyle w:val="8"/>
              <w:rPr>
                <w:rFonts w:hint="eastAsia" w:ascii="仿宋" w:hAnsi="仿宋" w:eastAsia="仿宋" w:cs="仿宋"/>
                <w:sz w:val="24"/>
              </w:rPr>
            </w:pPr>
          </w:p>
        </w:tc>
        <w:tc>
          <w:tcPr>
            <w:tcW w:w="780" w:type="dxa"/>
          </w:tcPr>
          <w:p>
            <w:pPr>
              <w:pStyle w:val="8"/>
              <w:rPr>
                <w:rFonts w:hint="eastAsia" w:ascii="仿宋" w:hAnsi="仿宋" w:eastAsia="仿宋" w:cs="仿宋"/>
                <w:sz w:val="24"/>
              </w:rPr>
            </w:pPr>
          </w:p>
        </w:tc>
        <w:tc>
          <w:tcPr>
            <w:tcW w:w="555" w:type="dxa"/>
          </w:tcPr>
          <w:p>
            <w:pPr>
              <w:pStyle w:val="8"/>
              <w:rPr>
                <w:rFonts w:hint="eastAsia" w:ascii="仿宋" w:hAnsi="仿宋" w:eastAsia="仿宋" w:cs="仿宋"/>
                <w:sz w:val="24"/>
              </w:rPr>
            </w:pPr>
          </w:p>
        </w:tc>
        <w:tc>
          <w:tcPr>
            <w:tcW w:w="705" w:type="dxa"/>
          </w:tcPr>
          <w:p>
            <w:pPr>
              <w:pStyle w:val="8"/>
              <w:rPr>
                <w:rFonts w:hint="eastAsia" w:ascii="仿宋" w:hAnsi="仿宋" w:eastAsia="仿宋" w:cs="仿宋"/>
                <w:sz w:val="24"/>
              </w:rPr>
            </w:pPr>
          </w:p>
        </w:tc>
        <w:tc>
          <w:tcPr>
            <w:tcW w:w="1140" w:type="dxa"/>
          </w:tcPr>
          <w:p>
            <w:pPr>
              <w:pStyle w:val="8"/>
              <w:rPr>
                <w:rFonts w:hint="eastAsia" w:ascii="仿宋" w:hAnsi="仿宋" w:eastAsia="仿宋" w:cs="仿宋"/>
                <w:sz w:val="24"/>
              </w:rPr>
            </w:pPr>
          </w:p>
        </w:tc>
        <w:tc>
          <w:tcPr>
            <w:tcW w:w="625" w:type="dxa"/>
          </w:tcPr>
          <w:p>
            <w:pPr>
              <w:pStyle w:val="8"/>
              <w:rPr>
                <w:rFonts w:hint="eastAsia" w:ascii="仿宋" w:hAnsi="仿宋" w:eastAsia="仿宋" w:cs="仿宋"/>
                <w:sz w:val="24"/>
              </w:rPr>
            </w:pPr>
          </w:p>
        </w:tc>
        <w:tc>
          <w:tcPr>
            <w:tcW w:w="904" w:type="dxa"/>
            <w:gridSpan w:val="2"/>
          </w:tcPr>
          <w:p>
            <w:pPr>
              <w:pStyle w:val="8"/>
              <w:rPr>
                <w:rFonts w:hint="eastAsia" w:ascii="仿宋" w:hAnsi="仿宋" w:eastAsia="仿宋" w:cs="仿宋"/>
                <w:sz w:val="24"/>
              </w:rPr>
            </w:pPr>
          </w:p>
        </w:tc>
        <w:tc>
          <w:tcPr>
            <w:tcW w:w="688" w:type="dxa"/>
          </w:tcPr>
          <w:p>
            <w:pPr>
              <w:pStyle w:val="8"/>
              <w:rPr>
                <w:rFonts w:hint="eastAsia" w:ascii="仿宋" w:hAnsi="仿宋" w:eastAsia="仿宋" w:cs="仿宋"/>
                <w:sz w:val="24"/>
              </w:rPr>
            </w:pPr>
          </w:p>
        </w:tc>
        <w:tc>
          <w:tcPr>
            <w:tcW w:w="631" w:type="dxa"/>
          </w:tcPr>
          <w:p>
            <w:pPr>
              <w:pStyle w:val="8"/>
              <w:rPr>
                <w:rFonts w:hint="eastAsia" w:ascii="仿宋" w:hAnsi="仿宋" w:eastAsia="仿宋" w:cs="仿宋"/>
                <w:sz w:val="24"/>
              </w:rPr>
            </w:pPr>
          </w:p>
        </w:tc>
        <w:tc>
          <w:tcPr>
            <w:tcW w:w="3029" w:type="dxa"/>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gridSpan w:val="2"/>
          </w:tcPr>
          <w:p>
            <w:pPr>
              <w:pStyle w:val="8"/>
              <w:spacing w:before="88"/>
              <w:ind w:left="342"/>
              <w:rPr>
                <w:rFonts w:hint="eastAsia" w:ascii="仿宋" w:hAnsi="仿宋" w:eastAsia="仿宋" w:cs="仿宋"/>
                <w:sz w:val="24"/>
              </w:rPr>
            </w:pPr>
            <w:r>
              <w:rPr>
                <w:rFonts w:hint="eastAsia" w:ascii="仿宋" w:hAnsi="仿宋" w:eastAsia="仿宋" w:cs="仿宋"/>
                <w:sz w:val="24"/>
              </w:rPr>
              <w:t>家庭困难</w:t>
            </w:r>
          </w:p>
          <w:p>
            <w:pPr>
              <w:pStyle w:val="8"/>
              <w:spacing w:before="113"/>
              <w:ind w:left="342"/>
              <w:rPr>
                <w:rFonts w:hint="eastAsia" w:ascii="仿宋" w:hAnsi="仿宋" w:eastAsia="仿宋" w:cs="仿宋"/>
                <w:sz w:val="24"/>
              </w:rPr>
            </w:pPr>
            <w:r>
              <w:rPr>
                <w:rFonts w:hint="eastAsia" w:ascii="仿宋" w:hAnsi="仿宋" w:eastAsia="仿宋" w:cs="仿宋"/>
                <w:sz w:val="24"/>
              </w:rPr>
              <w:t>综合情况</w:t>
            </w:r>
          </w:p>
        </w:tc>
        <w:tc>
          <w:tcPr>
            <w:tcW w:w="8277" w:type="dxa"/>
            <w:gridSpan w:val="9"/>
          </w:tcPr>
          <w:p>
            <w:pPr>
              <w:pStyle w:val="8"/>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22" w:type="dxa"/>
            <w:gridSpan w:val="11"/>
          </w:tcPr>
          <w:p>
            <w:pPr>
              <w:pStyle w:val="8"/>
              <w:spacing w:before="201"/>
              <w:ind w:left="107"/>
              <w:rPr>
                <w:rFonts w:hint="eastAsia" w:ascii="仿宋" w:hAnsi="仿宋" w:eastAsia="仿宋" w:cs="仿宋"/>
                <w:sz w:val="24"/>
              </w:rPr>
            </w:pPr>
            <w:r>
              <w:rPr>
                <w:rFonts w:hint="eastAsia" w:ascii="仿宋" w:hAnsi="仿宋" w:eastAsia="仿宋" w:cs="仿宋"/>
                <w:sz w:val="24"/>
              </w:rPr>
              <w:t>入户调查人员签字（两人以上</w:t>
            </w:r>
            <w:r>
              <w:rPr>
                <w:rFonts w:hint="eastAsia" w:ascii="仿宋" w:hAnsi="仿宋" w:eastAsia="仿宋" w:cs="仿宋"/>
                <w:spacing w:val="-120"/>
                <w:sz w:val="24"/>
              </w:rPr>
              <w:t>）</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922" w:type="dxa"/>
            <w:gridSpan w:val="11"/>
          </w:tcPr>
          <w:p>
            <w:pPr>
              <w:pStyle w:val="8"/>
              <w:tabs>
                <w:tab w:val="left" w:pos="4427"/>
              </w:tabs>
              <w:spacing w:before="202"/>
              <w:ind w:left="107"/>
              <w:rPr>
                <w:rFonts w:hint="eastAsia" w:ascii="仿宋" w:hAnsi="仿宋" w:eastAsia="仿宋" w:cs="仿宋"/>
                <w:sz w:val="24"/>
              </w:rPr>
            </w:pPr>
            <w:r>
              <w:rPr>
                <w:rFonts w:hint="eastAsia" w:ascii="仿宋" w:hAnsi="仿宋" w:eastAsia="仿宋" w:cs="仿宋"/>
                <w:sz w:val="24"/>
              </w:rPr>
              <w:t>以上入户调查填写情况是否属实：</w:t>
            </w:r>
            <w:r>
              <w:rPr>
                <w:rFonts w:hint="eastAsia" w:ascii="仿宋" w:hAnsi="仿宋" w:eastAsia="仿宋" w:cs="仿宋"/>
                <w:sz w:val="24"/>
              </w:rPr>
              <w:tab/>
            </w:r>
            <w:r>
              <w:rPr>
                <w:rFonts w:hint="eastAsia" w:ascii="仿宋" w:hAnsi="仿宋" w:eastAsia="仿宋" w:cs="仿宋"/>
                <w:sz w:val="24"/>
              </w:rPr>
              <w:t>被调查家庭成员代表签字：</w:t>
            </w:r>
          </w:p>
        </w:tc>
      </w:tr>
    </w:tbl>
    <w:p>
      <w:pPr>
        <w:spacing w:before="65" w:line="295" w:lineRule="auto"/>
        <w:ind w:left="1207" w:right="1654" w:hanging="562"/>
        <w:jc w:val="left"/>
        <w:rPr>
          <w:rFonts w:hint="eastAsia" w:ascii="仿宋" w:hAnsi="仿宋" w:eastAsia="仿宋" w:cs="仿宋"/>
          <w:sz w:val="28"/>
        </w:rPr>
      </w:pPr>
      <w:r>
        <w:rPr>
          <w:rFonts w:hint="eastAsia" w:ascii="仿宋" w:hAnsi="仿宋" w:eastAsia="仿宋" w:cs="仿宋"/>
          <w:sz w:val="28"/>
        </w:rPr>
        <w:t>注：1.家庭经济状况主要填写家庭收入、财产和刚性支出情况； 2.家庭困难综合情况填写造成家庭经济困难的主要原因。</w:t>
      </w:r>
    </w:p>
    <w:p>
      <w:pPr>
        <w:spacing w:after="0" w:line="295" w:lineRule="auto"/>
        <w:jc w:val="left"/>
        <w:rPr>
          <w:rFonts w:hint="eastAsia" w:ascii="仿宋" w:hAnsi="仿宋" w:eastAsia="仿宋" w:cs="仿宋"/>
          <w:sz w:val="28"/>
        </w:rPr>
        <w:sectPr>
          <w:pgSz w:w="11910" w:h="16840"/>
          <w:pgMar w:top="1580" w:right="820" w:bottom="1760" w:left="940" w:header="0" w:footer="1567" w:gutter="0"/>
        </w:sectPr>
      </w:pPr>
    </w:p>
    <w:p>
      <w:pPr>
        <w:pStyle w:val="3"/>
        <w:rPr>
          <w:rFonts w:hint="eastAsia" w:ascii="仿宋" w:hAnsi="仿宋" w:eastAsia="仿宋" w:cs="仿宋"/>
          <w:sz w:val="20"/>
        </w:rPr>
      </w:pPr>
    </w:p>
    <w:p>
      <w:pPr>
        <w:pStyle w:val="3"/>
        <w:spacing w:before="9"/>
        <w:rPr>
          <w:rFonts w:hint="eastAsia" w:ascii="仿宋" w:hAnsi="仿宋" w:eastAsia="仿宋" w:cs="仿宋"/>
          <w:sz w:val="19"/>
        </w:rPr>
      </w:pPr>
    </w:p>
    <w:p>
      <w:pPr>
        <w:pStyle w:val="3"/>
        <w:spacing w:before="55"/>
        <w:ind w:left="646"/>
        <w:rPr>
          <w:rFonts w:hint="eastAsia" w:ascii="仿宋" w:hAnsi="仿宋" w:eastAsia="仿宋" w:cs="仿宋"/>
        </w:rPr>
      </w:pPr>
      <w:r>
        <w:rPr>
          <w:rFonts w:hint="eastAsia" w:ascii="仿宋" w:hAnsi="仿宋" w:eastAsia="仿宋" w:cs="仿宋"/>
        </w:rPr>
        <w:t>附件 3</w:t>
      </w:r>
    </w:p>
    <w:p>
      <w:pPr>
        <w:pStyle w:val="3"/>
        <w:spacing w:before="5"/>
        <w:rPr>
          <w:rFonts w:hint="eastAsia" w:ascii="仿宋" w:hAnsi="仿宋" w:eastAsia="仿宋" w:cs="仿宋"/>
          <w:sz w:val="24"/>
        </w:rPr>
      </w:pPr>
    </w:p>
    <w:p>
      <w:pPr>
        <w:pStyle w:val="2"/>
        <w:ind w:left="1246" w:right="1250"/>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救助申请对象车辆备案表（样表）</w:t>
      </w:r>
    </w:p>
    <w:p>
      <w:pPr>
        <w:pStyle w:val="3"/>
        <w:spacing w:before="118"/>
        <w:ind w:left="1242" w:right="1251"/>
        <w:jc w:val="center"/>
        <w:rPr>
          <w:rFonts w:hint="eastAsia" w:ascii="仿宋" w:hAnsi="仿宋" w:eastAsia="仿宋" w:cs="仿宋"/>
        </w:rPr>
      </w:pPr>
      <w:r>
        <w:rPr>
          <w:rFonts w:hint="eastAsia" w:ascii="仿宋" w:hAnsi="仿宋" w:eastAsia="仿宋" w:cs="仿宋"/>
        </w:rPr>
        <w:t>（工作人员填写）</w:t>
      </w:r>
    </w:p>
    <w:p>
      <w:pPr>
        <w:tabs>
          <w:tab w:val="left" w:pos="4541"/>
        </w:tabs>
        <w:spacing w:before="103"/>
        <w:ind w:left="447" w:right="0" w:firstLine="0"/>
        <w:jc w:val="left"/>
        <w:rPr>
          <w:rFonts w:hint="eastAsia" w:ascii="仿宋" w:hAnsi="仿宋" w:eastAsia="仿宋" w:cs="仿宋"/>
          <w:sz w:val="21"/>
        </w:rPr>
      </w:pPr>
      <w:r>
        <w:rPr>
          <w:rFonts w:hint="eastAsia" w:ascii="仿宋" w:hAnsi="仿宋" w:eastAsia="仿宋" w:cs="仿宋"/>
          <w:sz w:val="21"/>
        </w:rPr>
        <w:t>县（市、区）</w:t>
      </w:r>
      <w:r>
        <w:rPr>
          <w:rFonts w:hint="eastAsia" w:ascii="仿宋" w:hAnsi="仿宋" w:eastAsia="仿宋" w:cs="仿宋"/>
          <w:sz w:val="21"/>
        </w:rPr>
        <w:tab/>
      </w:r>
      <w:r>
        <w:rPr>
          <w:rFonts w:hint="eastAsia" w:ascii="仿宋" w:hAnsi="仿宋" w:eastAsia="仿宋" w:cs="仿宋"/>
          <w:sz w:val="21"/>
        </w:rPr>
        <w:t>乡镇（街道）</w:t>
      </w:r>
    </w:p>
    <w:p>
      <w:pPr>
        <w:pStyle w:val="3"/>
        <w:spacing w:before="6"/>
        <w:rPr>
          <w:rFonts w:hint="eastAsia" w:ascii="仿宋" w:hAnsi="仿宋" w:eastAsia="仿宋" w:cs="仿宋"/>
          <w:sz w:val="13"/>
        </w:rPr>
      </w:pPr>
    </w:p>
    <w:tbl>
      <w:tblPr>
        <w:tblStyle w:val="4"/>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185"/>
        <w:gridCol w:w="1485"/>
        <w:gridCol w:w="1275"/>
        <w:gridCol w:w="1936"/>
        <w:gridCol w:w="1320"/>
        <w:gridCol w:w="2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95" w:type="dxa"/>
            <w:vMerge w:val="restart"/>
          </w:tcPr>
          <w:p>
            <w:pPr>
              <w:pStyle w:val="8"/>
              <w:spacing w:before="161" w:line="391" w:lineRule="auto"/>
              <w:ind w:left="176" w:right="166"/>
              <w:jc w:val="both"/>
              <w:rPr>
                <w:rFonts w:hint="eastAsia" w:ascii="仿宋" w:hAnsi="仿宋" w:eastAsia="仿宋" w:cs="仿宋"/>
                <w:sz w:val="24"/>
              </w:rPr>
            </w:pPr>
            <w:r>
              <w:rPr>
                <w:rFonts w:hint="eastAsia" w:ascii="仿宋" w:hAnsi="仿宋" w:eastAsia="仿宋" w:cs="仿宋"/>
                <w:sz w:val="24"/>
              </w:rPr>
              <w:t>备案人信</w:t>
            </w:r>
          </w:p>
          <w:p>
            <w:pPr>
              <w:pStyle w:val="8"/>
              <w:spacing w:line="302" w:lineRule="exact"/>
              <w:ind w:left="176"/>
              <w:rPr>
                <w:rFonts w:hint="eastAsia" w:ascii="仿宋" w:hAnsi="仿宋" w:eastAsia="仿宋" w:cs="仿宋"/>
                <w:sz w:val="24"/>
              </w:rPr>
            </w:pPr>
            <w:r>
              <w:rPr>
                <w:rFonts w:hint="eastAsia" w:ascii="仿宋" w:hAnsi="仿宋" w:eastAsia="仿宋" w:cs="仿宋"/>
                <w:sz w:val="24"/>
              </w:rPr>
              <w:t>息</w:t>
            </w:r>
          </w:p>
        </w:tc>
        <w:tc>
          <w:tcPr>
            <w:tcW w:w="1185" w:type="dxa"/>
          </w:tcPr>
          <w:p>
            <w:pPr>
              <w:pStyle w:val="8"/>
              <w:spacing w:before="166"/>
              <w:ind w:left="91" w:right="83"/>
              <w:jc w:val="center"/>
              <w:rPr>
                <w:rFonts w:hint="eastAsia" w:ascii="仿宋" w:hAnsi="仿宋" w:eastAsia="仿宋" w:cs="仿宋"/>
                <w:sz w:val="24"/>
              </w:rPr>
            </w:pPr>
            <w:r>
              <w:rPr>
                <w:rFonts w:hint="eastAsia" w:ascii="仿宋" w:hAnsi="仿宋" w:eastAsia="仿宋" w:cs="仿宋"/>
                <w:sz w:val="24"/>
              </w:rPr>
              <w:t>车主姓名</w:t>
            </w:r>
          </w:p>
        </w:tc>
        <w:tc>
          <w:tcPr>
            <w:tcW w:w="1485" w:type="dxa"/>
          </w:tcPr>
          <w:p>
            <w:pPr>
              <w:pStyle w:val="8"/>
              <w:rPr>
                <w:rFonts w:hint="eastAsia" w:ascii="仿宋" w:hAnsi="仿宋" w:eastAsia="仿宋" w:cs="仿宋"/>
                <w:sz w:val="22"/>
              </w:rPr>
            </w:pPr>
          </w:p>
        </w:tc>
        <w:tc>
          <w:tcPr>
            <w:tcW w:w="1275" w:type="dxa"/>
          </w:tcPr>
          <w:p>
            <w:pPr>
              <w:pStyle w:val="8"/>
              <w:spacing w:before="166"/>
              <w:ind w:left="136" w:right="129"/>
              <w:jc w:val="center"/>
              <w:rPr>
                <w:rFonts w:hint="eastAsia" w:ascii="仿宋" w:hAnsi="仿宋" w:eastAsia="仿宋" w:cs="仿宋"/>
                <w:sz w:val="24"/>
              </w:rPr>
            </w:pPr>
            <w:r>
              <w:rPr>
                <w:rFonts w:hint="eastAsia" w:ascii="仿宋" w:hAnsi="仿宋" w:eastAsia="仿宋" w:cs="仿宋"/>
                <w:sz w:val="24"/>
              </w:rPr>
              <w:t>身份证号</w:t>
            </w:r>
          </w:p>
        </w:tc>
        <w:tc>
          <w:tcPr>
            <w:tcW w:w="5280" w:type="dxa"/>
            <w:gridSpan w:val="3"/>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95" w:type="dxa"/>
            <w:vMerge w:val="continue"/>
            <w:tcBorders>
              <w:top w:val="nil"/>
            </w:tcBorders>
          </w:tcPr>
          <w:p>
            <w:pPr>
              <w:rPr>
                <w:rFonts w:hint="eastAsia" w:ascii="仿宋" w:hAnsi="仿宋" w:eastAsia="仿宋" w:cs="仿宋"/>
                <w:sz w:val="2"/>
                <w:szCs w:val="2"/>
              </w:rPr>
            </w:pPr>
          </w:p>
        </w:tc>
        <w:tc>
          <w:tcPr>
            <w:tcW w:w="1185" w:type="dxa"/>
          </w:tcPr>
          <w:p>
            <w:pPr>
              <w:pStyle w:val="8"/>
              <w:spacing w:before="155"/>
              <w:ind w:left="91" w:right="83"/>
              <w:jc w:val="center"/>
              <w:rPr>
                <w:rFonts w:hint="eastAsia" w:ascii="仿宋" w:hAnsi="仿宋" w:eastAsia="仿宋" w:cs="仿宋"/>
                <w:sz w:val="24"/>
              </w:rPr>
            </w:pPr>
            <w:r>
              <w:rPr>
                <w:rFonts w:hint="eastAsia" w:ascii="仿宋" w:hAnsi="仿宋" w:eastAsia="仿宋" w:cs="仿宋"/>
                <w:sz w:val="24"/>
              </w:rPr>
              <w:t>性 别</w:t>
            </w:r>
          </w:p>
        </w:tc>
        <w:tc>
          <w:tcPr>
            <w:tcW w:w="1485" w:type="dxa"/>
          </w:tcPr>
          <w:p>
            <w:pPr>
              <w:pStyle w:val="8"/>
              <w:rPr>
                <w:rFonts w:hint="eastAsia" w:ascii="仿宋" w:hAnsi="仿宋" w:eastAsia="仿宋" w:cs="仿宋"/>
                <w:sz w:val="22"/>
              </w:rPr>
            </w:pPr>
          </w:p>
        </w:tc>
        <w:tc>
          <w:tcPr>
            <w:tcW w:w="1275" w:type="dxa"/>
          </w:tcPr>
          <w:p>
            <w:pPr>
              <w:pStyle w:val="8"/>
              <w:spacing w:before="155"/>
              <w:ind w:left="136" w:right="105"/>
              <w:jc w:val="center"/>
              <w:rPr>
                <w:rFonts w:hint="eastAsia" w:ascii="仿宋" w:hAnsi="仿宋" w:eastAsia="仿宋" w:cs="仿宋"/>
                <w:sz w:val="24"/>
              </w:rPr>
            </w:pPr>
            <w:r>
              <w:rPr>
                <w:rFonts w:hint="eastAsia" w:ascii="仿宋" w:hAnsi="仿宋" w:eastAsia="仿宋" w:cs="仿宋"/>
                <w:sz w:val="24"/>
              </w:rPr>
              <w:t>年 龄</w:t>
            </w:r>
          </w:p>
        </w:tc>
        <w:tc>
          <w:tcPr>
            <w:tcW w:w="1936" w:type="dxa"/>
          </w:tcPr>
          <w:p>
            <w:pPr>
              <w:pStyle w:val="8"/>
              <w:rPr>
                <w:rFonts w:hint="eastAsia" w:ascii="仿宋" w:hAnsi="仿宋" w:eastAsia="仿宋" w:cs="仿宋"/>
                <w:sz w:val="22"/>
              </w:rPr>
            </w:pPr>
          </w:p>
        </w:tc>
        <w:tc>
          <w:tcPr>
            <w:tcW w:w="1320" w:type="dxa"/>
          </w:tcPr>
          <w:p>
            <w:pPr>
              <w:pStyle w:val="8"/>
              <w:spacing w:before="155"/>
              <w:ind w:left="180"/>
              <w:rPr>
                <w:rFonts w:hint="eastAsia" w:ascii="仿宋" w:hAnsi="仿宋" w:eastAsia="仿宋" w:cs="仿宋"/>
                <w:sz w:val="24"/>
              </w:rPr>
            </w:pPr>
            <w:r>
              <w:rPr>
                <w:rFonts w:hint="eastAsia" w:ascii="仿宋" w:hAnsi="仿宋" w:eastAsia="仿宋" w:cs="仿宋"/>
                <w:sz w:val="24"/>
              </w:rPr>
              <w:t>健康状况</w:t>
            </w:r>
          </w:p>
        </w:tc>
        <w:tc>
          <w:tcPr>
            <w:tcW w:w="2024" w:type="dxa"/>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95" w:type="dxa"/>
            <w:vMerge w:val="continue"/>
            <w:tcBorders>
              <w:top w:val="nil"/>
            </w:tcBorders>
          </w:tcPr>
          <w:p>
            <w:pPr>
              <w:rPr>
                <w:rFonts w:hint="eastAsia" w:ascii="仿宋" w:hAnsi="仿宋" w:eastAsia="仿宋" w:cs="仿宋"/>
                <w:sz w:val="2"/>
                <w:szCs w:val="2"/>
              </w:rPr>
            </w:pPr>
          </w:p>
        </w:tc>
        <w:tc>
          <w:tcPr>
            <w:tcW w:w="1185" w:type="dxa"/>
          </w:tcPr>
          <w:p>
            <w:pPr>
              <w:pStyle w:val="8"/>
              <w:spacing w:before="100"/>
              <w:ind w:left="91" w:right="83"/>
              <w:jc w:val="center"/>
              <w:rPr>
                <w:rFonts w:hint="eastAsia" w:ascii="仿宋" w:hAnsi="仿宋" w:eastAsia="仿宋" w:cs="仿宋"/>
                <w:sz w:val="24"/>
              </w:rPr>
            </w:pPr>
            <w:r>
              <w:rPr>
                <w:rFonts w:hint="eastAsia" w:ascii="仿宋" w:hAnsi="仿宋" w:eastAsia="仿宋" w:cs="仿宋"/>
                <w:sz w:val="24"/>
              </w:rPr>
              <w:t>电话号码</w:t>
            </w:r>
          </w:p>
        </w:tc>
        <w:tc>
          <w:tcPr>
            <w:tcW w:w="2760" w:type="dxa"/>
            <w:gridSpan w:val="2"/>
          </w:tcPr>
          <w:p>
            <w:pPr>
              <w:pStyle w:val="8"/>
              <w:rPr>
                <w:rFonts w:hint="eastAsia" w:ascii="仿宋" w:hAnsi="仿宋" w:eastAsia="仿宋" w:cs="仿宋"/>
                <w:sz w:val="22"/>
              </w:rPr>
            </w:pPr>
          </w:p>
        </w:tc>
        <w:tc>
          <w:tcPr>
            <w:tcW w:w="1936" w:type="dxa"/>
          </w:tcPr>
          <w:p>
            <w:pPr>
              <w:pStyle w:val="8"/>
              <w:spacing w:before="100"/>
              <w:ind w:left="246"/>
              <w:rPr>
                <w:rFonts w:hint="eastAsia" w:ascii="仿宋" w:hAnsi="仿宋" w:eastAsia="仿宋" w:cs="仿宋"/>
                <w:sz w:val="24"/>
              </w:rPr>
            </w:pPr>
            <w:r>
              <w:rPr>
                <w:rFonts w:hint="eastAsia" w:ascii="仿宋" w:hAnsi="仿宋" w:eastAsia="仿宋" w:cs="仿宋"/>
                <w:sz w:val="24"/>
              </w:rPr>
              <w:t>申请救助类型</w:t>
            </w:r>
          </w:p>
        </w:tc>
        <w:tc>
          <w:tcPr>
            <w:tcW w:w="3344" w:type="dxa"/>
            <w:gridSpan w:val="2"/>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95" w:type="dxa"/>
            <w:vMerge w:val="continue"/>
            <w:tcBorders>
              <w:top w:val="nil"/>
            </w:tcBorders>
          </w:tcPr>
          <w:p>
            <w:pPr>
              <w:rPr>
                <w:rFonts w:hint="eastAsia" w:ascii="仿宋" w:hAnsi="仿宋" w:eastAsia="仿宋" w:cs="仿宋"/>
                <w:sz w:val="2"/>
                <w:szCs w:val="2"/>
              </w:rPr>
            </w:pPr>
          </w:p>
        </w:tc>
        <w:tc>
          <w:tcPr>
            <w:tcW w:w="1185" w:type="dxa"/>
          </w:tcPr>
          <w:p>
            <w:pPr>
              <w:pStyle w:val="8"/>
              <w:spacing w:before="198"/>
              <w:ind w:left="91" w:right="83"/>
              <w:jc w:val="center"/>
              <w:rPr>
                <w:rFonts w:hint="eastAsia" w:ascii="仿宋" w:hAnsi="仿宋" w:eastAsia="仿宋" w:cs="仿宋"/>
                <w:sz w:val="24"/>
              </w:rPr>
            </w:pPr>
            <w:r>
              <w:rPr>
                <w:rFonts w:hint="eastAsia" w:ascii="仿宋" w:hAnsi="仿宋" w:eastAsia="仿宋" w:cs="仿宋"/>
                <w:sz w:val="24"/>
              </w:rPr>
              <w:t>户籍地址</w:t>
            </w:r>
          </w:p>
        </w:tc>
        <w:tc>
          <w:tcPr>
            <w:tcW w:w="8040" w:type="dxa"/>
            <w:gridSpan w:val="5"/>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95" w:type="dxa"/>
            <w:vMerge w:val="restart"/>
          </w:tcPr>
          <w:p>
            <w:pPr>
              <w:pStyle w:val="8"/>
              <w:rPr>
                <w:rFonts w:hint="eastAsia" w:ascii="仿宋" w:hAnsi="仿宋" w:eastAsia="仿宋" w:cs="仿宋"/>
                <w:sz w:val="24"/>
              </w:rPr>
            </w:pPr>
          </w:p>
          <w:p>
            <w:pPr>
              <w:pStyle w:val="8"/>
              <w:spacing w:before="154" w:line="391" w:lineRule="auto"/>
              <w:ind w:left="176" w:right="166"/>
              <w:jc w:val="both"/>
              <w:rPr>
                <w:rFonts w:hint="eastAsia" w:ascii="仿宋" w:hAnsi="仿宋" w:eastAsia="仿宋" w:cs="仿宋"/>
                <w:sz w:val="24"/>
              </w:rPr>
            </w:pPr>
            <w:r>
              <w:rPr>
                <w:rFonts w:hint="eastAsia" w:ascii="仿宋" w:hAnsi="仿宋" w:eastAsia="仿宋" w:cs="仿宋"/>
                <w:sz w:val="24"/>
              </w:rPr>
              <w:t>车辆信息</w:t>
            </w:r>
          </w:p>
        </w:tc>
        <w:tc>
          <w:tcPr>
            <w:tcW w:w="1185" w:type="dxa"/>
          </w:tcPr>
          <w:p>
            <w:pPr>
              <w:pStyle w:val="8"/>
              <w:spacing w:before="164"/>
              <w:ind w:left="91" w:right="83"/>
              <w:jc w:val="center"/>
              <w:rPr>
                <w:rFonts w:hint="eastAsia" w:ascii="仿宋" w:hAnsi="仿宋" w:eastAsia="仿宋" w:cs="仿宋"/>
                <w:sz w:val="24"/>
              </w:rPr>
            </w:pPr>
            <w:r>
              <w:rPr>
                <w:rFonts w:hint="eastAsia" w:ascii="仿宋" w:hAnsi="仿宋" w:eastAsia="仿宋" w:cs="仿宋"/>
                <w:sz w:val="24"/>
              </w:rPr>
              <w:t>车牌号</w:t>
            </w:r>
          </w:p>
        </w:tc>
        <w:tc>
          <w:tcPr>
            <w:tcW w:w="1485" w:type="dxa"/>
          </w:tcPr>
          <w:p>
            <w:pPr>
              <w:pStyle w:val="8"/>
              <w:rPr>
                <w:rFonts w:hint="eastAsia" w:ascii="仿宋" w:hAnsi="仿宋" w:eastAsia="仿宋" w:cs="仿宋"/>
                <w:sz w:val="22"/>
              </w:rPr>
            </w:pPr>
          </w:p>
        </w:tc>
        <w:tc>
          <w:tcPr>
            <w:tcW w:w="3211" w:type="dxa"/>
            <w:gridSpan w:val="2"/>
          </w:tcPr>
          <w:p>
            <w:pPr>
              <w:pStyle w:val="8"/>
              <w:spacing w:before="164"/>
              <w:ind w:left="763"/>
              <w:rPr>
                <w:rFonts w:hint="eastAsia" w:ascii="仿宋" w:hAnsi="仿宋" w:eastAsia="仿宋" w:cs="仿宋"/>
                <w:sz w:val="24"/>
              </w:rPr>
            </w:pPr>
            <w:r>
              <w:rPr>
                <w:rFonts w:hint="eastAsia" w:ascii="仿宋" w:hAnsi="仿宋" w:eastAsia="仿宋" w:cs="仿宋"/>
                <w:sz w:val="24"/>
              </w:rPr>
              <w:t>车辆品牌及型号</w:t>
            </w:r>
          </w:p>
        </w:tc>
        <w:tc>
          <w:tcPr>
            <w:tcW w:w="3344" w:type="dxa"/>
            <w:gridSpan w:val="2"/>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95" w:type="dxa"/>
            <w:vMerge w:val="continue"/>
            <w:tcBorders>
              <w:top w:val="nil"/>
            </w:tcBorders>
          </w:tcPr>
          <w:p>
            <w:pPr>
              <w:rPr>
                <w:rFonts w:hint="eastAsia" w:ascii="仿宋" w:hAnsi="仿宋" w:eastAsia="仿宋" w:cs="仿宋"/>
                <w:sz w:val="2"/>
                <w:szCs w:val="2"/>
              </w:rPr>
            </w:pPr>
          </w:p>
        </w:tc>
        <w:tc>
          <w:tcPr>
            <w:tcW w:w="1185" w:type="dxa"/>
          </w:tcPr>
          <w:p>
            <w:pPr>
              <w:pStyle w:val="8"/>
              <w:spacing w:before="165"/>
              <w:ind w:left="91" w:right="83"/>
              <w:jc w:val="center"/>
              <w:rPr>
                <w:rFonts w:hint="eastAsia" w:ascii="仿宋" w:hAnsi="仿宋" w:eastAsia="仿宋" w:cs="仿宋"/>
                <w:sz w:val="24"/>
              </w:rPr>
            </w:pPr>
            <w:r>
              <w:rPr>
                <w:rFonts w:hint="eastAsia" w:ascii="仿宋" w:hAnsi="仿宋" w:eastAsia="仿宋" w:cs="仿宋"/>
                <w:sz w:val="24"/>
              </w:rPr>
              <w:t>车辆颜色</w:t>
            </w:r>
          </w:p>
        </w:tc>
        <w:tc>
          <w:tcPr>
            <w:tcW w:w="1485" w:type="dxa"/>
          </w:tcPr>
          <w:p>
            <w:pPr>
              <w:pStyle w:val="8"/>
              <w:rPr>
                <w:rFonts w:hint="eastAsia" w:ascii="仿宋" w:hAnsi="仿宋" w:eastAsia="仿宋" w:cs="仿宋"/>
                <w:sz w:val="22"/>
              </w:rPr>
            </w:pPr>
          </w:p>
        </w:tc>
        <w:tc>
          <w:tcPr>
            <w:tcW w:w="1275" w:type="dxa"/>
          </w:tcPr>
          <w:p>
            <w:pPr>
              <w:pStyle w:val="8"/>
              <w:spacing w:before="165"/>
              <w:ind w:left="136" w:right="129"/>
              <w:jc w:val="center"/>
              <w:rPr>
                <w:rFonts w:hint="eastAsia" w:ascii="仿宋" w:hAnsi="仿宋" w:eastAsia="仿宋" w:cs="仿宋"/>
                <w:sz w:val="24"/>
              </w:rPr>
            </w:pPr>
            <w:r>
              <w:rPr>
                <w:rFonts w:hint="eastAsia" w:ascii="仿宋" w:hAnsi="仿宋" w:eastAsia="仿宋" w:cs="仿宋"/>
                <w:sz w:val="24"/>
              </w:rPr>
              <w:t>车辆类型</w:t>
            </w:r>
          </w:p>
        </w:tc>
        <w:tc>
          <w:tcPr>
            <w:tcW w:w="1936" w:type="dxa"/>
          </w:tcPr>
          <w:p>
            <w:pPr>
              <w:pStyle w:val="8"/>
              <w:rPr>
                <w:rFonts w:hint="eastAsia" w:ascii="仿宋" w:hAnsi="仿宋" w:eastAsia="仿宋" w:cs="仿宋"/>
                <w:sz w:val="22"/>
              </w:rPr>
            </w:pPr>
          </w:p>
        </w:tc>
        <w:tc>
          <w:tcPr>
            <w:tcW w:w="1320" w:type="dxa"/>
          </w:tcPr>
          <w:p>
            <w:pPr>
              <w:pStyle w:val="8"/>
              <w:spacing w:before="7" w:line="310" w:lineRule="atLeast"/>
              <w:ind w:left="319" w:right="191" w:hanging="113"/>
              <w:rPr>
                <w:rFonts w:hint="eastAsia" w:ascii="仿宋" w:hAnsi="仿宋" w:eastAsia="仿宋" w:cs="仿宋"/>
                <w:sz w:val="24"/>
              </w:rPr>
            </w:pPr>
            <w:r>
              <w:rPr>
                <w:rFonts w:hint="eastAsia" w:ascii="仿宋" w:hAnsi="仿宋" w:eastAsia="仿宋" w:cs="仿宋"/>
                <w:w w:val="95"/>
                <w:sz w:val="24"/>
              </w:rPr>
              <w:t>可载人或</w:t>
            </w:r>
            <w:r>
              <w:rPr>
                <w:rFonts w:hint="eastAsia" w:ascii="仿宋" w:hAnsi="仿宋" w:eastAsia="仿宋" w:cs="仿宋"/>
                <w:sz w:val="24"/>
              </w:rPr>
              <w:t>载货量</w:t>
            </w:r>
          </w:p>
        </w:tc>
        <w:tc>
          <w:tcPr>
            <w:tcW w:w="2024" w:type="dxa"/>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95" w:type="dxa"/>
            <w:vMerge w:val="continue"/>
            <w:tcBorders>
              <w:top w:val="nil"/>
            </w:tcBorders>
          </w:tcPr>
          <w:p>
            <w:pPr>
              <w:rPr>
                <w:rFonts w:hint="eastAsia" w:ascii="仿宋" w:hAnsi="仿宋" w:eastAsia="仿宋" w:cs="仿宋"/>
                <w:sz w:val="2"/>
                <w:szCs w:val="2"/>
              </w:rPr>
            </w:pPr>
          </w:p>
        </w:tc>
        <w:tc>
          <w:tcPr>
            <w:tcW w:w="1185" w:type="dxa"/>
          </w:tcPr>
          <w:p>
            <w:pPr>
              <w:pStyle w:val="8"/>
              <w:spacing w:before="164"/>
              <w:ind w:left="91" w:right="83"/>
              <w:jc w:val="center"/>
              <w:rPr>
                <w:rFonts w:hint="eastAsia" w:ascii="仿宋" w:hAnsi="仿宋" w:eastAsia="仿宋" w:cs="仿宋"/>
                <w:sz w:val="24"/>
              </w:rPr>
            </w:pPr>
            <w:r>
              <w:rPr>
                <w:rFonts w:hint="eastAsia" w:ascii="仿宋" w:hAnsi="仿宋" w:eastAsia="仿宋" w:cs="仿宋"/>
                <w:sz w:val="24"/>
              </w:rPr>
              <w:t>购车时间</w:t>
            </w:r>
          </w:p>
        </w:tc>
        <w:tc>
          <w:tcPr>
            <w:tcW w:w="1485" w:type="dxa"/>
          </w:tcPr>
          <w:p>
            <w:pPr>
              <w:pStyle w:val="8"/>
              <w:rPr>
                <w:rFonts w:hint="eastAsia" w:ascii="仿宋" w:hAnsi="仿宋" w:eastAsia="仿宋" w:cs="仿宋"/>
                <w:sz w:val="22"/>
              </w:rPr>
            </w:pPr>
          </w:p>
        </w:tc>
        <w:tc>
          <w:tcPr>
            <w:tcW w:w="1275" w:type="dxa"/>
          </w:tcPr>
          <w:p>
            <w:pPr>
              <w:pStyle w:val="8"/>
              <w:spacing w:before="164"/>
              <w:ind w:left="136" w:right="129"/>
              <w:jc w:val="center"/>
              <w:rPr>
                <w:rFonts w:hint="eastAsia" w:ascii="仿宋" w:hAnsi="仿宋" w:eastAsia="仿宋" w:cs="仿宋"/>
                <w:sz w:val="24"/>
              </w:rPr>
            </w:pPr>
            <w:r>
              <w:rPr>
                <w:rFonts w:hint="eastAsia" w:ascii="仿宋" w:hAnsi="仿宋" w:eastAsia="仿宋" w:cs="仿宋"/>
                <w:sz w:val="24"/>
              </w:rPr>
              <w:t>购车价格</w:t>
            </w:r>
          </w:p>
        </w:tc>
        <w:tc>
          <w:tcPr>
            <w:tcW w:w="5280" w:type="dxa"/>
            <w:gridSpan w:val="3"/>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595" w:type="dxa"/>
            <w:vMerge w:val="continue"/>
            <w:tcBorders>
              <w:top w:val="nil"/>
            </w:tcBorders>
          </w:tcPr>
          <w:p>
            <w:pPr>
              <w:rPr>
                <w:rFonts w:hint="eastAsia" w:ascii="仿宋" w:hAnsi="仿宋" w:eastAsia="仿宋" w:cs="仿宋"/>
                <w:sz w:val="2"/>
                <w:szCs w:val="2"/>
              </w:rPr>
            </w:pPr>
          </w:p>
        </w:tc>
        <w:tc>
          <w:tcPr>
            <w:tcW w:w="1185" w:type="dxa"/>
          </w:tcPr>
          <w:p>
            <w:pPr>
              <w:pStyle w:val="8"/>
              <w:spacing w:before="173"/>
              <w:ind w:left="91" w:right="83"/>
              <w:jc w:val="center"/>
              <w:rPr>
                <w:rFonts w:hint="eastAsia" w:ascii="仿宋" w:hAnsi="仿宋" w:eastAsia="仿宋" w:cs="仿宋"/>
                <w:sz w:val="24"/>
              </w:rPr>
            </w:pPr>
            <w:r>
              <w:rPr>
                <w:rFonts w:hint="eastAsia" w:ascii="仿宋" w:hAnsi="仿宋" w:eastAsia="仿宋" w:cs="仿宋"/>
                <w:sz w:val="24"/>
              </w:rPr>
              <w:t>车辆用途</w:t>
            </w:r>
          </w:p>
        </w:tc>
        <w:tc>
          <w:tcPr>
            <w:tcW w:w="1485" w:type="dxa"/>
          </w:tcPr>
          <w:p>
            <w:pPr>
              <w:pStyle w:val="8"/>
              <w:rPr>
                <w:rFonts w:hint="eastAsia" w:ascii="仿宋" w:hAnsi="仿宋" w:eastAsia="仿宋" w:cs="仿宋"/>
                <w:sz w:val="22"/>
              </w:rPr>
            </w:pPr>
          </w:p>
        </w:tc>
        <w:tc>
          <w:tcPr>
            <w:tcW w:w="1275" w:type="dxa"/>
          </w:tcPr>
          <w:p>
            <w:pPr>
              <w:pStyle w:val="8"/>
              <w:spacing w:before="173"/>
              <w:ind w:left="136" w:right="119"/>
              <w:jc w:val="center"/>
              <w:rPr>
                <w:rFonts w:hint="eastAsia" w:ascii="仿宋" w:hAnsi="仿宋" w:eastAsia="仿宋" w:cs="仿宋"/>
                <w:sz w:val="24"/>
              </w:rPr>
            </w:pPr>
            <w:r>
              <w:rPr>
                <w:rFonts w:hint="eastAsia" w:ascii="仿宋" w:hAnsi="仿宋" w:eastAsia="仿宋" w:cs="仿宋"/>
                <w:sz w:val="24"/>
              </w:rPr>
              <w:t>车架号</w:t>
            </w:r>
          </w:p>
        </w:tc>
        <w:tc>
          <w:tcPr>
            <w:tcW w:w="5280" w:type="dxa"/>
            <w:gridSpan w:val="3"/>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780" w:type="dxa"/>
            <w:gridSpan w:val="2"/>
          </w:tcPr>
          <w:p>
            <w:pPr>
              <w:pStyle w:val="8"/>
              <w:spacing w:before="6" w:line="310" w:lineRule="atLeast"/>
              <w:ind w:left="409" w:right="158" w:hanging="240"/>
              <w:rPr>
                <w:rFonts w:hint="eastAsia" w:ascii="仿宋" w:hAnsi="仿宋" w:eastAsia="仿宋" w:cs="仿宋"/>
                <w:sz w:val="24"/>
              </w:rPr>
            </w:pPr>
            <w:r>
              <w:rPr>
                <w:rFonts w:hint="eastAsia" w:ascii="仿宋" w:hAnsi="仿宋" w:eastAsia="仿宋" w:cs="仿宋"/>
                <w:sz w:val="24"/>
              </w:rPr>
              <w:t>车辆备案情况简要说明</w:t>
            </w:r>
          </w:p>
        </w:tc>
        <w:tc>
          <w:tcPr>
            <w:tcW w:w="8040" w:type="dxa"/>
            <w:gridSpan w:val="5"/>
          </w:tcPr>
          <w:p>
            <w:pPr>
              <w:pStyle w:val="8"/>
              <w:rPr>
                <w:rFonts w:hint="eastAsia" w:ascii="仿宋" w:hAnsi="仿宋" w:eastAsia="仿宋" w:cs="仿宋"/>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780" w:type="dxa"/>
            <w:gridSpan w:val="2"/>
          </w:tcPr>
          <w:p>
            <w:pPr>
              <w:pStyle w:val="8"/>
              <w:spacing w:before="9"/>
              <w:rPr>
                <w:rFonts w:hint="eastAsia" w:ascii="仿宋" w:hAnsi="仿宋" w:eastAsia="仿宋" w:cs="仿宋"/>
                <w:sz w:val="21"/>
              </w:rPr>
            </w:pPr>
          </w:p>
          <w:p>
            <w:pPr>
              <w:pStyle w:val="8"/>
              <w:ind w:left="409"/>
              <w:rPr>
                <w:rFonts w:hint="eastAsia" w:ascii="仿宋" w:hAnsi="仿宋" w:eastAsia="仿宋" w:cs="仿宋"/>
                <w:sz w:val="24"/>
              </w:rPr>
            </w:pPr>
            <w:r>
              <w:rPr>
                <w:rFonts w:hint="eastAsia" w:ascii="仿宋" w:hAnsi="仿宋" w:eastAsia="仿宋" w:cs="仿宋"/>
                <w:sz w:val="24"/>
              </w:rPr>
              <w:t>个人承诺</w:t>
            </w:r>
          </w:p>
        </w:tc>
        <w:tc>
          <w:tcPr>
            <w:tcW w:w="8040" w:type="dxa"/>
            <w:gridSpan w:val="5"/>
          </w:tcPr>
          <w:p>
            <w:pPr>
              <w:pStyle w:val="8"/>
              <w:tabs>
                <w:tab w:val="left" w:pos="4787"/>
              </w:tabs>
              <w:spacing w:before="2" w:line="242" w:lineRule="auto"/>
              <w:ind w:left="1547" w:right="1680" w:hanging="960"/>
              <w:rPr>
                <w:rFonts w:hint="eastAsia" w:ascii="仿宋" w:hAnsi="仿宋" w:eastAsia="仿宋" w:cs="仿宋"/>
                <w:sz w:val="24"/>
              </w:rPr>
            </w:pPr>
            <w:r>
              <w:rPr>
                <w:rFonts w:hint="eastAsia" w:ascii="仿宋" w:hAnsi="仿宋" w:eastAsia="仿宋" w:cs="仿宋"/>
                <w:sz w:val="24"/>
              </w:rPr>
              <w:t>以上信息均属实，如有不实，愿意承担一切法律责任</w:t>
            </w:r>
            <w:r>
              <w:rPr>
                <w:rFonts w:hint="eastAsia" w:ascii="仿宋" w:hAnsi="仿宋" w:eastAsia="仿宋" w:cs="仿宋"/>
                <w:spacing w:val="-17"/>
                <w:sz w:val="24"/>
              </w:rPr>
              <w:t>。</w:t>
            </w:r>
            <w:r>
              <w:rPr>
                <w:rFonts w:hint="eastAsia" w:ascii="仿宋" w:hAnsi="仿宋" w:eastAsia="仿宋" w:cs="仿宋"/>
                <w:sz w:val="24"/>
              </w:rPr>
              <w:t>个人签名 ：</w:t>
            </w:r>
            <w:r>
              <w:rPr>
                <w:rFonts w:hint="eastAsia" w:ascii="仿宋" w:hAnsi="仿宋" w:eastAsia="仿宋" w:cs="仿宋"/>
                <w:sz w:val="24"/>
              </w:rPr>
              <w:tab/>
            </w:r>
            <w:r>
              <w:rPr>
                <w:rFonts w:hint="eastAsia" w:ascii="仿宋" w:hAnsi="仿宋" w:eastAsia="仿宋" w:cs="仿宋"/>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780" w:type="dxa"/>
            <w:gridSpan w:val="2"/>
          </w:tcPr>
          <w:p>
            <w:pPr>
              <w:pStyle w:val="8"/>
              <w:spacing w:before="80"/>
              <w:ind w:left="406" w:right="398"/>
              <w:jc w:val="center"/>
              <w:rPr>
                <w:rFonts w:hint="eastAsia" w:ascii="仿宋" w:hAnsi="仿宋" w:eastAsia="仿宋" w:cs="仿宋"/>
                <w:sz w:val="24"/>
              </w:rPr>
            </w:pPr>
            <w:r>
              <w:rPr>
                <w:rFonts w:hint="eastAsia" w:ascii="仿宋" w:hAnsi="仿宋" w:eastAsia="仿宋" w:cs="仿宋"/>
                <w:sz w:val="24"/>
              </w:rPr>
              <w:t>乡 镇</w:t>
            </w:r>
          </w:p>
          <w:p>
            <w:pPr>
              <w:pStyle w:val="8"/>
              <w:spacing w:before="5" w:line="242" w:lineRule="auto"/>
              <w:ind w:left="409" w:right="398"/>
              <w:jc w:val="center"/>
              <w:rPr>
                <w:rFonts w:hint="eastAsia" w:ascii="仿宋" w:hAnsi="仿宋" w:eastAsia="仿宋" w:cs="仿宋"/>
                <w:sz w:val="24"/>
              </w:rPr>
            </w:pPr>
            <w:r>
              <w:rPr>
                <w:rFonts w:hint="eastAsia" w:ascii="仿宋" w:hAnsi="仿宋" w:eastAsia="仿宋" w:cs="仿宋"/>
                <w:sz w:val="24"/>
              </w:rPr>
              <w:t>（街道</w:t>
            </w:r>
            <w:r>
              <w:rPr>
                <w:rFonts w:hint="eastAsia" w:ascii="仿宋" w:hAnsi="仿宋" w:eastAsia="仿宋" w:cs="仿宋"/>
                <w:spacing w:val="-17"/>
                <w:sz w:val="24"/>
              </w:rPr>
              <w:t xml:space="preserve">） </w:t>
            </w:r>
            <w:r>
              <w:rPr>
                <w:rFonts w:hint="eastAsia" w:ascii="仿宋" w:hAnsi="仿宋" w:eastAsia="仿宋" w:cs="仿宋"/>
                <w:sz w:val="24"/>
              </w:rPr>
              <w:t>意 见</w:t>
            </w:r>
          </w:p>
        </w:tc>
        <w:tc>
          <w:tcPr>
            <w:tcW w:w="8040" w:type="dxa"/>
            <w:gridSpan w:val="5"/>
          </w:tcPr>
          <w:p>
            <w:pPr>
              <w:pStyle w:val="8"/>
              <w:tabs>
                <w:tab w:val="left" w:pos="4787"/>
              </w:tabs>
              <w:spacing w:before="1" w:line="242" w:lineRule="auto"/>
              <w:ind w:left="1067" w:right="-29" w:hanging="480"/>
              <w:rPr>
                <w:rFonts w:hint="eastAsia" w:ascii="仿宋" w:hAnsi="仿宋" w:eastAsia="仿宋" w:cs="仿宋"/>
                <w:sz w:val="24"/>
              </w:rPr>
            </w:pPr>
            <w:r>
              <w:rPr>
                <w:rFonts w:hint="eastAsia" w:ascii="仿宋" w:hAnsi="仿宋" w:eastAsia="仿宋" w:cs="仿宋"/>
                <w:sz w:val="24"/>
              </w:rPr>
              <w:t>情况属实</w:t>
            </w:r>
            <w:r>
              <w:rPr>
                <w:rFonts w:hint="eastAsia" w:ascii="仿宋" w:hAnsi="仿宋" w:eastAsia="仿宋" w:cs="仿宋"/>
                <w:spacing w:val="-72"/>
                <w:sz w:val="24"/>
              </w:rPr>
              <w:t>，</w:t>
            </w:r>
            <w:r>
              <w:rPr>
                <w:rFonts w:hint="eastAsia" w:ascii="仿宋" w:hAnsi="仿宋" w:eastAsia="仿宋" w:cs="仿宋"/>
                <w:sz w:val="24"/>
              </w:rPr>
              <w:t>建议对申请人车辆信息进行备案</w:t>
            </w:r>
            <w:r>
              <w:rPr>
                <w:rFonts w:hint="eastAsia" w:ascii="仿宋" w:hAnsi="仿宋" w:eastAsia="仿宋" w:cs="仿宋"/>
                <w:spacing w:val="-72"/>
                <w:sz w:val="24"/>
              </w:rPr>
              <w:t>，</w:t>
            </w:r>
            <w:r>
              <w:rPr>
                <w:rFonts w:hint="eastAsia" w:ascii="仿宋" w:hAnsi="仿宋" w:eastAsia="仿宋" w:cs="仿宋"/>
                <w:sz w:val="24"/>
              </w:rPr>
              <w:t>在申请救助时</w:t>
            </w:r>
            <w:r>
              <w:rPr>
                <w:rFonts w:hint="eastAsia" w:ascii="仿宋" w:hAnsi="仿宋" w:eastAsia="仿宋" w:cs="仿宋"/>
                <w:spacing w:val="-72"/>
                <w:sz w:val="24"/>
              </w:rPr>
              <w:t>，</w:t>
            </w:r>
            <w:r>
              <w:rPr>
                <w:rFonts w:hint="eastAsia" w:ascii="仿宋" w:hAnsi="仿宋" w:eastAsia="仿宋" w:cs="仿宋"/>
                <w:sz w:val="24"/>
              </w:rPr>
              <w:t>予以豁免</w:t>
            </w:r>
            <w:r>
              <w:rPr>
                <w:rFonts w:hint="eastAsia" w:ascii="仿宋" w:hAnsi="仿宋" w:eastAsia="仿宋" w:cs="仿宋"/>
                <w:spacing w:val="-12"/>
                <w:sz w:val="24"/>
              </w:rPr>
              <w:t>。</w:t>
            </w:r>
            <w:r>
              <w:rPr>
                <w:rFonts w:hint="eastAsia" w:ascii="仿宋" w:hAnsi="仿宋" w:eastAsia="仿宋" w:cs="仿宋"/>
                <w:sz w:val="24"/>
              </w:rPr>
              <w:t>乡镇（街道办</w:t>
            </w:r>
            <w:r>
              <w:rPr>
                <w:rFonts w:hint="eastAsia" w:ascii="仿宋" w:hAnsi="仿宋" w:eastAsia="仿宋" w:cs="仿宋"/>
                <w:spacing w:val="-120"/>
                <w:sz w:val="24"/>
              </w:rPr>
              <w:t>）</w:t>
            </w:r>
            <w:r>
              <w:rPr>
                <w:rFonts w:hint="eastAsia" w:ascii="仿宋" w:hAnsi="仿宋" w:eastAsia="仿宋" w:cs="仿宋"/>
                <w:sz w:val="24"/>
              </w:rPr>
              <w:t>（盖章） ：</w:t>
            </w:r>
            <w:r>
              <w:rPr>
                <w:rFonts w:hint="eastAsia" w:ascii="仿宋" w:hAnsi="仿宋" w:eastAsia="仿宋" w:cs="仿宋"/>
                <w:sz w:val="24"/>
              </w:rPr>
              <w:tab/>
            </w:r>
            <w:r>
              <w:rPr>
                <w:rFonts w:hint="eastAsia" w:ascii="仿宋" w:hAnsi="仿宋" w:eastAsia="仿宋" w:cs="仿宋"/>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780" w:type="dxa"/>
            <w:gridSpan w:val="2"/>
          </w:tcPr>
          <w:p>
            <w:pPr>
              <w:pStyle w:val="8"/>
              <w:spacing w:before="10"/>
              <w:rPr>
                <w:rFonts w:hint="eastAsia" w:ascii="仿宋" w:hAnsi="仿宋" w:eastAsia="仿宋" w:cs="仿宋"/>
                <w:sz w:val="17"/>
              </w:rPr>
            </w:pPr>
          </w:p>
          <w:p>
            <w:pPr>
              <w:pStyle w:val="8"/>
              <w:spacing w:line="242" w:lineRule="auto"/>
              <w:ind w:left="409" w:right="398"/>
              <w:rPr>
                <w:rFonts w:hint="eastAsia" w:ascii="仿宋" w:hAnsi="仿宋" w:eastAsia="仿宋" w:cs="仿宋"/>
                <w:sz w:val="24"/>
              </w:rPr>
            </w:pPr>
            <w:r>
              <w:rPr>
                <w:rFonts w:hint="eastAsia" w:ascii="仿宋" w:hAnsi="仿宋" w:eastAsia="仿宋" w:cs="仿宋"/>
                <w:sz w:val="24"/>
              </w:rPr>
              <w:t>县级民政部门意见</w:t>
            </w:r>
          </w:p>
        </w:tc>
        <w:tc>
          <w:tcPr>
            <w:tcW w:w="8040" w:type="dxa"/>
            <w:gridSpan w:val="5"/>
          </w:tcPr>
          <w:p>
            <w:pPr>
              <w:pStyle w:val="8"/>
              <w:rPr>
                <w:rFonts w:hint="eastAsia" w:ascii="仿宋" w:hAnsi="仿宋" w:eastAsia="仿宋" w:cs="仿宋"/>
                <w:sz w:val="24"/>
              </w:rPr>
            </w:pPr>
          </w:p>
          <w:p>
            <w:pPr>
              <w:pStyle w:val="8"/>
              <w:spacing w:before="11"/>
              <w:rPr>
                <w:rFonts w:hint="eastAsia" w:ascii="仿宋" w:hAnsi="仿宋" w:eastAsia="仿宋" w:cs="仿宋"/>
                <w:sz w:val="24"/>
              </w:rPr>
            </w:pPr>
          </w:p>
          <w:p>
            <w:pPr>
              <w:pStyle w:val="8"/>
              <w:tabs>
                <w:tab w:val="left" w:pos="4787"/>
              </w:tabs>
              <w:ind w:left="947"/>
              <w:rPr>
                <w:rFonts w:hint="eastAsia" w:ascii="仿宋" w:hAnsi="仿宋" w:eastAsia="仿宋" w:cs="仿宋"/>
                <w:sz w:val="24"/>
              </w:rPr>
            </w:pPr>
            <w:r>
              <w:rPr>
                <w:rFonts w:hint="eastAsia" w:ascii="仿宋" w:hAnsi="仿宋" w:eastAsia="仿宋" w:cs="仿宋"/>
                <w:sz w:val="24"/>
              </w:rPr>
              <w:t>县级民政部门（盖章</w:t>
            </w:r>
            <w:r>
              <w:rPr>
                <w:rFonts w:hint="eastAsia" w:ascii="仿宋" w:hAnsi="仿宋" w:eastAsia="仿宋" w:cs="仿宋"/>
                <w:spacing w:val="-120"/>
                <w:sz w:val="24"/>
              </w:rPr>
              <w:t>）</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z w:val="24"/>
              </w:rPr>
              <w:t>时间：</w:t>
            </w:r>
          </w:p>
        </w:tc>
      </w:tr>
    </w:tbl>
    <w:p>
      <w:pPr>
        <w:pStyle w:val="3"/>
        <w:rPr>
          <w:rFonts w:hint="eastAsia" w:ascii="仿宋" w:hAnsi="仿宋" w:eastAsia="仿宋" w:cs="仿宋"/>
          <w:sz w:val="22"/>
        </w:rPr>
      </w:pPr>
    </w:p>
    <w:p>
      <w:pPr>
        <w:spacing w:before="0" w:line="255" w:lineRule="exact"/>
        <w:ind w:left="646" w:right="0" w:firstLine="0"/>
        <w:jc w:val="left"/>
        <w:rPr>
          <w:rFonts w:hint="eastAsia" w:ascii="仿宋" w:hAnsi="仿宋" w:eastAsia="仿宋" w:cs="仿宋"/>
          <w:sz w:val="21"/>
        </w:rPr>
      </w:pPr>
      <w:r>
        <w:rPr>
          <w:rFonts w:hint="eastAsia" w:ascii="仿宋" w:hAnsi="仿宋" w:eastAsia="仿宋" w:cs="仿宋"/>
          <w:sz w:val="21"/>
        </w:rPr>
        <w:t>注：1.车辆类型包含：轿车、载货汽车、客车、挂车、三轮汽车等。</w:t>
      </w:r>
    </w:p>
    <w:p>
      <w:pPr>
        <w:pStyle w:val="7"/>
        <w:numPr>
          <w:ilvl w:val="0"/>
          <w:numId w:val="1"/>
        </w:numPr>
        <w:tabs>
          <w:tab w:val="left" w:pos="1276"/>
        </w:tabs>
        <w:spacing w:before="9" w:after="0" w:line="213" w:lineRule="auto"/>
        <w:ind w:left="1277" w:right="653" w:hanging="212"/>
        <w:jc w:val="left"/>
        <w:rPr>
          <w:rFonts w:hint="eastAsia" w:ascii="仿宋" w:hAnsi="仿宋" w:eastAsia="仿宋" w:cs="仿宋"/>
          <w:sz w:val="21"/>
        </w:rPr>
      </w:pPr>
      <w:r>
        <w:rPr>
          <w:rFonts w:hint="eastAsia" w:ascii="仿宋" w:hAnsi="仿宋" w:eastAsia="仿宋" w:cs="仿宋"/>
          <w:sz w:val="21"/>
        </w:rPr>
        <w:t>可载人或载货量：车辆属轿车、客车等填写可载人数，车辆属载货汽车、挂车等填写可载货物重量，无法详细掌握相关数据的，可按车辆分类填写微型、小型、中型、大型等。</w:t>
      </w:r>
    </w:p>
    <w:p>
      <w:pPr>
        <w:pStyle w:val="7"/>
        <w:numPr>
          <w:ilvl w:val="0"/>
          <w:numId w:val="1"/>
        </w:numPr>
        <w:tabs>
          <w:tab w:val="left" w:pos="1276"/>
        </w:tabs>
        <w:spacing w:before="0" w:after="0" w:line="247" w:lineRule="exact"/>
        <w:ind w:left="1275" w:right="0" w:hanging="210"/>
        <w:jc w:val="left"/>
        <w:rPr>
          <w:rFonts w:hint="eastAsia" w:ascii="仿宋" w:hAnsi="仿宋" w:eastAsia="仿宋" w:cs="仿宋"/>
          <w:sz w:val="21"/>
        </w:rPr>
      </w:pPr>
      <w:r>
        <w:rPr>
          <w:rFonts w:hint="eastAsia" w:ascii="仿宋" w:hAnsi="仿宋" w:eastAsia="仿宋" w:cs="仿宋"/>
          <w:spacing w:val="-3"/>
          <w:sz w:val="21"/>
        </w:rPr>
        <w:t>车辆备案情况简要说明：需对车辆的用途、备案的原因或家庭实际困难情况进行简要说明。</w:t>
      </w:r>
    </w:p>
    <w:p>
      <w:pPr>
        <w:spacing w:after="0" w:line="247" w:lineRule="exact"/>
        <w:jc w:val="left"/>
        <w:rPr>
          <w:rFonts w:hint="eastAsia" w:ascii="仿宋" w:hAnsi="仿宋" w:eastAsia="仿宋" w:cs="仿宋"/>
          <w:sz w:val="21"/>
        </w:rPr>
        <w:sectPr>
          <w:pgSz w:w="11910" w:h="16840"/>
          <w:pgMar w:top="1580" w:right="820" w:bottom="1760" w:left="940" w:header="0" w:footer="1567" w:gutter="0"/>
        </w:sectPr>
      </w:pPr>
    </w:p>
    <w:p>
      <w:pPr>
        <w:pStyle w:val="3"/>
        <w:spacing w:before="7"/>
        <w:rPr>
          <w:sz w:val="15"/>
        </w:rPr>
      </w:pPr>
    </w:p>
    <w:p>
      <w:pPr>
        <w:spacing w:after="0"/>
        <w:rPr>
          <w:sz w:val="15"/>
        </w:rPr>
        <w:sectPr>
          <w:pgSz w:w="11910" w:h="16840"/>
          <w:pgMar w:top="1580" w:right="820" w:bottom="1680" w:left="940" w:header="0" w:footer="1567"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after="1"/>
        <w:rPr>
          <w:sz w:val="13"/>
        </w:rPr>
      </w:pPr>
    </w:p>
    <w:p>
      <w:pPr>
        <w:pStyle w:val="3"/>
        <w:spacing w:line="20" w:lineRule="exact"/>
        <w:ind w:left="534"/>
        <w:rPr>
          <w:sz w:val="2"/>
        </w:rPr>
      </w:pPr>
      <w:r>
        <w:rPr>
          <w:sz w:val="2"/>
        </w:rPr>
        <mc:AlternateContent>
          <mc:Choice Requires="wpg">
            <w:drawing>
              <wp:inline distT="0" distB="0" distL="114300" distR="114300">
                <wp:extent cx="5753735" cy="6350"/>
                <wp:effectExtent l="0" t="0" r="0" b="0"/>
                <wp:docPr id="2" name="组合 3"/>
                <wp:cNvGraphicFramePr/>
                <a:graphic xmlns:a="http://schemas.openxmlformats.org/drawingml/2006/main">
                  <a:graphicData uri="http://schemas.microsoft.com/office/word/2010/wordprocessingGroup">
                    <wpg:wgp>
                      <wpg:cNvGrpSpPr/>
                      <wpg:grpSpPr>
                        <a:xfrm>
                          <a:off x="0" y="0"/>
                          <a:ext cx="5753735" cy="6350"/>
                          <a:chOff x="0" y="0"/>
                          <a:chExt cx="9061" cy="10"/>
                        </a:xfrm>
                      </wpg:grpSpPr>
                      <wps:wsp>
                        <wps:cNvPr id="1" name="直线 4"/>
                        <wps:cNvCnPr/>
                        <wps:spPr>
                          <a:xfrm>
                            <a:off x="0" y="5"/>
                            <a:ext cx="9061" cy="0"/>
                          </a:xfrm>
                          <a:prstGeom prst="line">
                            <a:avLst/>
                          </a:prstGeom>
                          <a:ln w="6095" cap="flat" cmpd="sng">
                            <a:solidFill>
                              <a:srgbClr val="000000"/>
                            </a:solidFill>
                            <a:prstDash val="solid"/>
                            <a:headEnd type="none" w="med" len="med"/>
                            <a:tailEnd type="none" w="med" len="med"/>
                          </a:ln>
                        </wps:spPr>
                        <wps:bodyPr upright="1"/>
                      </wps:wsp>
                    </wpg:wgp>
                  </a:graphicData>
                </a:graphic>
              </wp:inline>
            </w:drawing>
          </mc:Choice>
          <mc:Fallback>
            <w:pict>
              <v:group id="组合 3" o:spid="_x0000_s1026" o:spt="203" style="height:0.5pt;width:453.05pt;" coordsize="9061,10" o:gfxdata="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PDSxXTAAAAAwEAAA8AAAAAAAAAAQAgAAAAIgAAAGRycy9kb3ducmV2LnhtbFBLAQIU&#10;ABQAAAAIAIdO4kCGkYmZMQIAALAEAAAOAAAAAAAAAAEAIAAAACIBAABkcnMvZTJvRG9jLnhtbFBL&#10;BQYAAAAABgAGAFkBAADFBQAAAAA=&#10;">
                <o:lock v:ext="edit" aspectratio="f"/>
                <v:line id="直线 4" o:spid="_x0000_s1026" o:spt="20" style="position:absolute;left:0;top:5;height:0;width:9061;" filled="f" stroked="t" coordsize="21600,21600" o:gfxdata="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qs8CLgAAADaAAAA&#10;DwAAAAAAAAABACAAAAAiAAAAZHJzL2Rvd25yZXYueG1sUEsBAhQAFAAAAAgAh07iQDMvBZ47AAAA&#10;OQAAABAAAAAAAAAAAQAgAAAABwEAAGRycy9zaGFwZXhtbC54bWxQSwUGAAAAAAYABgBbAQAAsQMA&#10;AAAA&#10;">
                  <v:fill on="f" focussize="0,0"/>
                  <v:stroke weight="0.47992125984252pt" color="#000000" joinstyle="round"/>
                  <v:imagedata o:title=""/>
                  <o:lock v:ext="edit" aspectratio="f"/>
                </v:line>
                <w10:wrap type="none"/>
                <w10:anchorlock/>
              </v:group>
            </w:pict>
          </mc:Fallback>
        </mc:AlternateContent>
      </w:r>
    </w:p>
    <w:p>
      <w:pPr>
        <w:tabs>
          <w:tab w:val="left" w:pos="6775"/>
        </w:tabs>
        <w:spacing w:before="121"/>
        <w:ind w:left="864" w:right="0" w:firstLine="0"/>
        <w:jc w:val="left"/>
        <w:rPr>
          <w:sz w:val="28"/>
        </w:rPr>
      </w:pPr>
      <w:r>
        <mc:AlternateContent>
          <mc:Choice Requires="wps">
            <w:drawing>
              <wp:anchor distT="0" distB="0" distL="0" distR="0" simplePos="0" relativeHeight="251664384" behindDoc="1" locked="0" layoutInCell="1" allowOverlap="1">
                <wp:simplePos x="0" y="0"/>
                <wp:positionH relativeFrom="page">
                  <wp:posOffset>939165</wp:posOffset>
                </wp:positionH>
                <wp:positionV relativeFrom="paragraph">
                  <wp:posOffset>393065</wp:posOffset>
                </wp:positionV>
                <wp:extent cx="5753735" cy="1270"/>
                <wp:effectExtent l="0" t="0" r="0" b="0"/>
                <wp:wrapTopAndBottom/>
                <wp:docPr id="3" name="任意多边形 5"/>
                <wp:cNvGraphicFramePr/>
                <a:graphic xmlns:a="http://schemas.openxmlformats.org/drawingml/2006/main">
                  <a:graphicData uri="http://schemas.microsoft.com/office/word/2010/wordprocessingShape">
                    <wps:wsp>
                      <wps:cNvSpPr/>
                      <wps:spPr>
                        <a:xfrm>
                          <a:off x="0" y="0"/>
                          <a:ext cx="5753735" cy="1270"/>
                        </a:xfrm>
                        <a:custGeom>
                          <a:avLst/>
                          <a:gdLst/>
                          <a:ahLst/>
                          <a:cxnLst/>
                          <a:pathLst>
                            <a:path w="9061">
                              <a:moveTo>
                                <a:pt x="0" y="0"/>
                              </a:moveTo>
                              <a:lnTo>
                                <a:pt x="9061" y="0"/>
                              </a:lnTo>
                            </a:path>
                          </a:pathLst>
                        </a:custGeom>
                        <a:noFill/>
                        <a:ln w="6095" cap="flat" cmpd="sng">
                          <a:solidFill>
                            <a:srgbClr val="000000"/>
                          </a:solidFill>
                          <a:prstDash val="solid"/>
                          <a:headEnd type="none" w="med" len="med"/>
                          <a:tailEnd type="none" w="med" len="med"/>
                        </a:ln>
                      </wps:spPr>
                      <wps:bodyPr upright="1"/>
                    </wps:wsp>
                  </a:graphicData>
                </a:graphic>
              </wp:anchor>
            </w:drawing>
          </mc:Choice>
          <mc:Fallback>
            <w:pict>
              <v:shape id="任意多边形 5" o:spid="_x0000_s1026" o:spt="100" style="position:absolute;left:0pt;margin-left:73.95pt;margin-top:30.95pt;height:0.1pt;width:453.05pt;mso-position-horizontal-relative:page;mso-wrap-distance-bottom:0pt;mso-wrap-distance-top:0pt;z-index:-251652096;mso-width-relative:page;mso-height-relative:page;" filled="f" stroked="t" coordsize="9061,1" o:gfxdata="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IXAt2AAAAAoBAAAPAAAAAAAA&#10;AAEAIAAAACIAAABkcnMvZG93bnJldi54bWxQSwECFAAUAAAACACHTuJAB3HlbxICAAA3BAAADgAA&#10;AAAAAAABACAAAAAnAQAAZHJzL2Uyb0RvYy54bWxQSwUGAAAAAAYABgBZAQAAqwUAAAAA&#10;" path="m0,0l9061,0e">
                <v:fill on="f" focussize="0,0"/>
                <v:stroke weight="0.47992125984252pt" color="#000000" joinstyle="round"/>
                <v:imagedata o:title=""/>
                <o:lock v:ext="edit" aspectratio="f"/>
                <w10:wrap type="topAndBottom"/>
              </v:shape>
            </w:pict>
          </mc:Fallback>
        </mc:AlternateContent>
      </w:r>
      <w:r>
        <w:rPr>
          <w:sz w:val="28"/>
        </w:rPr>
        <w:t>自</w:t>
      </w:r>
      <w:r>
        <w:rPr>
          <w:spacing w:val="-3"/>
          <w:sz w:val="28"/>
        </w:rPr>
        <w:t>治</w:t>
      </w:r>
      <w:r>
        <w:rPr>
          <w:sz w:val="28"/>
        </w:rPr>
        <w:t>区民</w:t>
      </w:r>
      <w:r>
        <w:rPr>
          <w:spacing w:val="-3"/>
          <w:sz w:val="28"/>
        </w:rPr>
        <w:t>政</w:t>
      </w:r>
      <w:r>
        <w:rPr>
          <w:sz w:val="28"/>
        </w:rPr>
        <w:t>厅办</w:t>
      </w:r>
      <w:r>
        <w:rPr>
          <w:spacing w:val="-3"/>
          <w:sz w:val="28"/>
        </w:rPr>
        <w:t>公</w:t>
      </w:r>
      <w:r>
        <w:rPr>
          <w:sz w:val="28"/>
        </w:rPr>
        <w:t>室</w:t>
      </w:r>
      <w:r>
        <w:rPr>
          <w:sz w:val="28"/>
        </w:rPr>
        <w:tab/>
      </w:r>
      <w:r>
        <w:rPr>
          <w:spacing w:val="-15"/>
          <w:sz w:val="28"/>
        </w:rPr>
        <w:t>2023</w:t>
      </w:r>
      <w:r>
        <w:rPr>
          <w:spacing w:val="-94"/>
          <w:sz w:val="28"/>
        </w:rPr>
        <w:t xml:space="preserve"> </w:t>
      </w:r>
      <w:r>
        <w:rPr>
          <w:spacing w:val="26"/>
          <w:sz w:val="28"/>
        </w:rPr>
        <w:t>年</w:t>
      </w:r>
      <w:r>
        <w:rPr>
          <w:sz w:val="28"/>
        </w:rPr>
        <w:t>6</w:t>
      </w:r>
      <w:r>
        <w:rPr>
          <w:spacing w:val="-95"/>
          <w:sz w:val="28"/>
        </w:rPr>
        <w:t xml:space="preserve"> </w:t>
      </w:r>
      <w:r>
        <w:rPr>
          <w:spacing w:val="26"/>
          <w:sz w:val="28"/>
        </w:rPr>
        <w:t>月</w:t>
      </w:r>
      <w:r>
        <w:rPr>
          <w:spacing w:val="-10"/>
          <w:sz w:val="28"/>
        </w:rPr>
        <w:t>15</w:t>
      </w:r>
      <w:r>
        <w:rPr>
          <w:spacing w:val="-96"/>
          <w:sz w:val="28"/>
        </w:rPr>
        <w:t xml:space="preserve"> </w:t>
      </w:r>
      <w:r>
        <w:rPr>
          <w:spacing w:val="-37"/>
          <w:sz w:val="28"/>
        </w:rPr>
        <w:t>日</w:t>
      </w:r>
      <w:r>
        <w:rPr>
          <w:spacing w:val="-34"/>
          <w:sz w:val="28"/>
        </w:rPr>
        <w:t>印</w:t>
      </w:r>
      <w:r>
        <w:rPr>
          <w:sz w:val="28"/>
        </w:rPr>
        <w:t>发</w:t>
      </w:r>
    </w:p>
    <w:sectPr>
      <w:pgSz w:w="11910" w:h="16840"/>
      <w:pgMar w:top="1580" w:right="820" w:bottom="1760" w:left="940" w:header="0" w:footer="15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5988685</wp:posOffset>
              </wp:positionH>
              <wp:positionV relativeFrom="page">
                <wp:posOffset>9556750</wp:posOffset>
              </wp:positionV>
              <wp:extent cx="648970"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71.55pt;margin-top:752.5pt;height:16.05pt;width:51.1pt;mso-position-horizontal-relative:page;mso-position-vertical-relative:page;z-index:-251656192;mso-width-relative:page;mso-height-relative:page;" filled="f" stroked="f" coordsize="21600,21600" o:gfxdata="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mVsVfbAAAADgEAAA8AAAAA&#10;AAAAAQAgAAAAIgAAAGRycy9kb3ducmV2LnhtbFBLAQIUABQAAAAIAIdO4kCWZFyAnwEAACMDAAAO&#10;AAAAAAAAAAEAIAAAACoBAABkcnMvZTJvRG9jLnhtbFBLBQYAAAAABgAGAFkBAAA7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994410</wp:posOffset>
              </wp:positionH>
              <wp:positionV relativeFrom="page">
                <wp:posOffset>9556750</wp:posOffset>
              </wp:positionV>
              <wp:extent cx="648970" cy="2038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8.3pt;margin-top:752.5pt;height:16.05pt;width:51.1pt;mso-position-horizontal-relative:page;mso-position-vertical-relative:page;z-index:-251655168;mso-width-relative:page;mso-height-relative:page;" filled="f" stroked="f" coordsize="21600,21600" o:gfxdata="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jNavjZAAAADQEAAA8AAAAAAAAA&#10;AQAgAAAAIgAAAGRycy9kb3ducmV2LnhtbFBLAQIUABQAAAAIAIdO4kC/+CGGngEAACMDAAAOAAAA&#10;AAAAAAEAIAAAACgBAABkcnMvZTJvRG9jLnhtbFBLBQYAAAAABgAGAFkBAAA4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5899785</wp:posOffset>
              </wp:positionH>
              <wp:positionV relativeFrom="page">
                <wp:posOffset>9556750</wp:posOffset>
              </wp:positionV>
              <wp:extent cx="737235" cy="203835"/>
              <wp:effectExtent l="0" t="0" r="0" b="0"/>
              <wp:wrapNone/>
              <wp:docPr id="7" name="文本框 4"/>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464.55pt;margin-top:752.5pt;height:16.05pt;width:58.05pt;mso-position-horizontal-relative:page;mso-position-vertical-relative:page;z-index:-251653120;mso-width-relative:page;mso-height-relative:page;" filled="f" stroked="f" coordsize="21600,21600" o:gfxdata="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gB7M2gAAAA4BAAAPAAAAAAAA&#10;AAEAIAAAACIAAABkcnMvZG93bnJldi54bWxQSwECFAAUAAAACACHTuJAF5cFo54BAAAj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994410</wp:posOffset>
              </wp:positionH>
              <wp:positionV relativeFrom="page">
                <wp:posOffset>9556750</wp:posOffset>
              </wp:positionV>
              <wp:extent cx="737235" cy="203835"/>
              <wp:effectExtent l="0" t="0" r="0" b="0"/>
              <wp:wrapNone/>
              <wp:docPr id="6"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78.3pt;margin-top:752.5pt;height:16.05pt;width:58.05pt;mso-position-horizontal-relative:page;mso-position-vertical-relative:page;z-index:-251654144;mso-width-relative:page;mso-height-relative:page;" filled="f" stroked="f" coordsize="21600,21600" o:gfxdata="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QIqPnZAAAADQEAAA8AAAAAAAAA&#10;AQAgAAAAIgAAAGRycy9kb3ducmV2LnhtbFBLAQIUABQAAAAIAIdO4kDH1qE0ngEAACMDAAAOAAAA&#10;AAAAAAEAIAAAACgBAABkcnMvZTJvRG9jLnhtbFBLBQYAAAAABgAGAFkBAAA4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decimal"/>
      <w:lvlText w:val="%1."/>
      <w:lvlJc w:val="left"/>
      <w:pPr>
        <w:ind w:left="1277" w:hanging="209"/>
        <w:jc w:val="left"/>
      </w:pPr>
      <w:rPr>
        <w:rFonts w:hint="default" w:ascii="宋体" w:hAnsi="宋体" w:eastAsia="宋体" w:cs="宋体"/>
        <w:spacing w:val="-50"/>
        <w:w w:val="99"/>
        <w:sz w:val="19"/>
        <w:szCs w:val="19"/>
      </w:rPr>
    </w:lvl>
    <w:lvl w:ilvl="1" w:tentative="0">
      <w:start w:val="0"/>
      <w:numFmt w:val="bullet"/>
      <w:lvlText w:val="•"/>
      <w:lvlJc w:val="left"/>
      <w:pPr>
        <w:ind w:left="2166" w:hanging="209"/>
      </w:pPr>
      <w:rPr>
        <w:rFonts w:hint="default"/>
      </w:rPr>
    </w:lvl>
    <w:lvl w:ilvl="2" w:tentative="0">
      <w:start w:val="0"/>
      <w:numFmt w:val="bullet"/>
      <w:lvlText w:val="•"/>
      <w:lvlJc w:val="left"/>
      <w:pPr>
        <w:ind w:left="3053" w:hanging="209"/>
      </w:pPr>
      <w:rPr>
        <w:rFonts w:hint="default"/>
      </w:rPr>
    </w:lvl>
    <w:lvl w:ilvl="3" w:tentative="0">
      <w:start w:val="0"/>
      <w:numFmt w:val="bullet"/>
      <w:lvlText w:val="•"/>
      <w:lvlJc w:val="left"/>
      <w:pPr>
        <w:ind w:left="3939" w:hanging="209"/>
      </w:pPr>
      <w:rPr>
        <w:rFonts w:hint="default"/>
      </w:rPr>
    </w:lvl>
    <w:lvl w:ilvl="4" w:tentative="0">
      <w:start w:val="0"/>
      <w:numFmt w:val="bullet"/>
      <w:lvlText w:val="•"/>
      <w:lvlJc w:val="left"/>
      <w:pPr>
        <w:ind w:left="4826" w:hanging="209"/>
      </w:pPr>
      <w:rPr>
        <w:rFonts w:hint="default"/>
      </w:rPr>
    </w:lvl>
    <w:lvl w:ilvl="5" w:tentative="0">
      <w:start w:val="0"/>
      <w:numFmt w:val="bullet"/>
      <w:lvlText w:val="•"/>
      <w:lvlJc w:val="left"/>
      <w:pPr>
        <w:ind w:left="5712" w:hanging="209"/>
      </w:pPr>
      <w:rPr>
        <w:rFonts w:hint="default"/>
      </w:rPr>
    </w:lvl>
    <w:lvl w:ilvl="6" w:tentative="0">
      <w:start w:val="0"/>
      <w:numFmt w:val="bullet"/>
      <w:lvlText w:val="•"/>
      <w:lvlJc w:val="left"/>
      <w:pPr>
        <w:ind w:left="6599" w:hanging="209"/>
      </w:pPr>
      <w:rPr>
        <w:rFonts w:hint="default"/>
      </w:rPr>
    </w:lvl>
    <w:lvl w:ilvl="7" w:tentative="0">
      <w:start w:val="0"/>
      <w:numFmt w:val="bullet"/>
      <w:lvlText w:val="•"/>
      <w:lvlJc w:val="left"/>
      <w:pPr>
        <w:ind w:left="7485" w:hanging="209"/>
      </w:pPr>
      <w:rPr>
        <w:rFonts w:hint="default"/>
      </w:rPr>
    </w:lvl>
    <w:lvl w:ilvl="8" w:tentative="0">
      <w:start w:val="0"/>
      <w:numFmt w:val="bullet"/>
      <w:lvlText w:val="•"/>
      <w:lvlJc w:val="left"/>
      <w:pPr>
        <w:ind w:left="8372" w:hanging="2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61D84"/>
    <w:rsid w:val="145C5302"/>
    <w:rsid w:val="2EA46D69"/>
    <w:rsid w:val="496F5705"/>
    <w:rsid w:val="54223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71" w:right="875"/>
      <w:jc w:val="center"/>
      <w:outlineLvl w:val="1"/>
    </w:pPr>
    <w:rPr>
      <w:rFonts w:ascii="宋体" w:hAnsi="宋体" w:eastAsia="宋体" w:cs="宋体"/>
      <w:sz w:val="44"/>
      <w:szCs w:val="44"/>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75" w:hanging="212"/>
    </w:pPr>
    <w:rPr>
      <w:rFonts w:ascii="宋体" w:hAnsi="宋体" w:eastAsia="宋体" w:cs="宋体"/>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2023-07-04T00:54:00Z</dcterms:created>
  <dc:creator>1</dc:creator>
  <cp:lastModifiedBy>^O^独白</cp:lastModifiedBy>
  <dcterms:modified xsi:type="dcterms:W3CDTF">2023-07-06T10:26:01Z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