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eastAsia="方正小标宋_GBK"/>
          <w:b/>
          <w:bCs/>
          <w:sz w:val="36"/>
          <w:szCs w:val="36"/>
        </w:rPr>
        <w:t>平罗县农业农村局普法措施清单</w:t>
      </w:r>
    </w:p>
    <w:tbl>
      <w:tblPr>
        <w:tblStyle w:val="4"/>
        <w:tblpPr w:leftFromText="180" w:rightFromText="180" w:vertAnchor="text" w:horzAnchor="page" w:tblpX="1285" w:tblpY="503"/>
        <w:tblOverlap w:val="never"/>
        <w:tblW w:w="9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104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具体措施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承办部门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落实领导干部学法制度。将法律法规学习纳入领导干部学习计划，利用会前学法等集中开展学习。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每年组织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1次法治专题培训。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农业执法室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习依法治国重要论述。深入学习宣传习近平总书记关于全面依法治国的重要论述，宣传科学立法、严格执法、公正司法、全民守法和党内法规建设的生动实践，了解和掌握全面依法治国的重大意义和总体要求。每年组织开展2次法律知识培训。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农业执法室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突出学习宣传《宪法》。普遍开展《宪法》宣传教育，深入宣传宪法至上、依宪治国、依宪执政等理念，让广大公民充分相信宪法，主动运用《宪法》。利用“12·4”国家宪法日宣传活动，推动全社会形成学习宣传宪法、贯彻实施宪法的常态。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农业执法室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深入宣传农业法律法规。利用多种载体，开展日常宣传农业法律法规。组织开展相关法律法规知识培训，宣传农业法规和规章，尤其在重要宣传节点加大对农业法律法规的宣传。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农业执法室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7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抓好法治政府建设，开展“法律进机关”创建，按照全县法治政府建设内容，抓好法治政府建设工作落实。加强法治政府建设宣传，做好法治政府建设考核，提升法治政府建设水平。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农业执法室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7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做好农业行政复议和应诉工作。广泛宣传相关法规，健全农业行政复议和应诉工作机制，受理和处理行政复议案件，妥善化解争议，切实提升行政复议和行政诉讼工作水平。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农业执法室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7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全面实施权责清单。全面落实和推行农业系统权力清单、责任清单，做到权依法使。做好权责事项的动态调整工作。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农业执法室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7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全面落实行政许可和行政处罚双公示。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农业执法室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7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深入开展“法律八进”活动。坚持“谁执法、谁普法”法治宣传教育原则，创新方式方法，落实工作措施，确保“法律八进”形式多样、内容丰富、效果明显。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农业执法室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7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落实普法治理工作责任。将普法依法治理工作作为本单位的重要任务。确保普法和依法治理工作任务落到实处，收到实效。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农业执法室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7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建立普法治理考核机制。将普法依法治理纳入绩效考核系统实行年度考核。把普法依法治理工作纳入绩效管理，用依法治理的成果检验普法宣传的成效。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农业执法室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F39"/>
    <w:rsid w:val="00561FD2"/>
    <w:rsid w:val="005A4D2D"/>
    <w:rsid w:val="005B5F39"/>
    <w:rsid w:val="00AD4109"/>
    <w:rsid w:val="00CD418D"/>
    <w:rsid w:val="00F14264"/>
    <w:rsid w:val="00FB732A"/>
    <w:rsid w:val="03F73DDE"/>
    <w:rsid w:val="1D423663"/>
    <w:rsid w:val="27585473"/>
    <w:rsid w:val="2A895B1B"/>
    <w:rsid w:val="374D00AA"/>
    <w:rsid w:val="3E4E0605"/>
    <w:rsid w:val="56CF1AD2"/>
    <w:rsid w:val="5A914BBA"/>
    <w:rsid w:val="6CB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9">
    <w:name w:val="xz-xl-article-fj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911</Words>
  <Characters>5198</Characters>
  <Lines>43</Lines>
  <Paragraphs>12</Paragraphs>
  <TotalTime>0</TotalTime>
  <ScaleCrop>false</ScaleCrop>
  <LinksUpToDate>false</LinksUpToDate>
  <CharactersWithSpaces>6097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2020-04-08T09:15:00Z</dcterms:created>
  <dc:creator>admin</dc:creator>
  <cp:lastModifiedBy>觉悟。</cp:lastModifiedBy>
  <cp:lastPrinted>2020-04-09T02:10:00Z</cp:lastPrinted>
  <dcterms:modified xsi:type="dcterms:W3CDTF">2020-04-09T10:00:31Z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