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hint="eastAsia" w:ascii="方正小标宋简体" w:hAnsi="Calibri" w:eastAsia="方正小标宋简体"/>
          <w:color w:val="FFFFFF" w:themeColor="background1"/>
          <w:spacing w:val="100"/>
          <w:w w:val="80"/>
          <w:sz w:val="92"/>
          <w:szCs w:val="92"/>
          <w14:textFill>
            <w14:solidFill>
              <w14:schemeClr w14:val="bg1"/>
            </w14:solidFill>
          </w14:textFill>
        </w:rPr>
      </w:pPr>
      <w:r>
        <w:rPr>
          <w:rFonts w:hint="eastAsia" w:ascii="方正小标宋简体" w:hAnsi="Calibri" w:eastAsia="方正小标宋简体"/>
          <w:color w:val="FFFFFF" w:themeColor="background1"/>
          <w:spacing w:val="100"/>
          <w:w w:val="80"/>
          <w:sz w:val="92"/>
          <w:szCs w:val="92"/>
          <w14:textFill>
            <w14:solidFill>
              <w14:schemeClr w14:val="bg1"/>
            </w14:solidFill>
          </w14:textFill>
        </w:rPr>
        <w:t>平  罗  县</w:t>
      </w:r>
    </w:p>
    <w:p>
      <w:pPr>
        <w:spacing w:beforeLines="50"/>
        <w:jc w:val="center"/>
        <w:rPr>
          <w:rFonts w:hint="eastAsia" w:ascii="Calibri" w:hAnsi="Calibri"/>
          <w:color w:val="FFFFFF" w:themeColor="background1"/>
          <w:szCs w:val="22"/>
          <w14:textFill>
            <w14:solidFill>
              <w14:schemeClr w14:val="bg1"/>
            </w14:solidFill>
          </w14:textFill>
        </w:rPr>
      </w:pPr>
      <w:r>
        <w:rPr>
          <w:rFonts w:hint="eastAsia" w:ascii="方正小标宋简体" w:hAnsi="Calibri" w:eastAsia="方正小标宋简体"/>
          <w:color w:val="FFFFFF" w:themeColor="background1"/>
          <w:spacing w:val="50"/>
          <w:w w:val="66"/>
          <w:sz w:val="124"/>
          <w:szCs w:val="124"/>
          <w14:textFill>
            <w14:solidFill>
              <w14:schemeClr w14:val="bg1"/>
            </w14:solidFill>
          </w14:textFill>
        </w:rPr>
        <w:t>市场监督管理局文件</w:t>
      </w:r>
    </w:p>
    <w:p>
      <w:pPr>
        <w:spacing w:line="100" w:lineRule="exact"/>
        <w:rPr>
          <w:rFonts w:hint="eastAsia" w:ascii="Calibri" w:hAnsi="Calibri"/>
          <w:szCs w:val="22"/>
        </w:rPr>
      </w:pPr>
    </w:p>
    <w:p>
      <w:pPr>
        <w:spacing w:line="100" w:lineRule="exact"/>
        <w:rPr>
          <w:rFonts w:hint="eastAsia" w:ascii="Calibri" w:hAnsi="Calibri"/>
          <w:szCs w:val="22"/>
        </w:rPr>
      </w:pPr>
    </w:p>
    <w:p>
      <w:pPr>
        <w:spacing w:line="100" w:lineRule="exact"/>
        <w:rPr>
          <w:rFonts w:hint="eastAsia" w:ascii="Calibri" w:hAnsi="Calibri"/>
          <w:szCs w:val="22"/>
        </w:rPr>
      </w:pPr>
    </w:p>
    <w:p>
      <w:pPr>
        <w:spacing w:line="100" w:lineRule="exact"/>
        <w:rPr>
          <w:rFonts w:hint="eastAsia" w:ascii="Calibri" w:hAnsi="Calibri"/>
          <w:szCs w:val="22"/>
        </w:rPr>
      </w:pPr>
    </w:p>
    <w:p>
      <w:pPr>
        <w:jc w:val="center"/>
        <w:rPr>
          <w:rFonts w:ascii="仿宋" w:hAnsi="仿宋" w:eastAsia="仿宋"/>
          <w:szCs w:val="32"/>
        </w:rPr>
      </w:pPr>
      <w:r>
        <w:rPr>
          <w:rFonts w:hint="eastAsia" w:ascii="仿宋" w:hAnsi="仿宋" w:eastAsia="仿宋"/>
          <w:szCs w:val="32"/>
        </w:rPr>
        <w:t>平市场监管发〔20</w:t>
      </w:r>
      <w:r>
        <w:rPr>
          <w:rFonts w:hint="eastAsia" w:ascii="仿宋" w:hAnsi="仿宋" w:eastAsia="仿宋"/>
          <w:szCs w:val="32"/>
          <w:lang w:val="en-US" w:eastAsia="zh-CN"/>
        </w:rPr>
        <w:t>20</w:t>
      </w:r>
      <w:r>
        <w:rPr>
          <w:rFonts w:hint="eastAsia" w:ascii="仿宋" w:hAnsi="仿宋" w:eastAsia="仿宋"/>
          <w:szCs w:val="32"/>
        </w:rPr>
        <w:t>〕</w:t>
      </w:r>
      <w:r>
        <w:rPr>
          <w:rFonts w:hint="eastAsia" w:ascii="仿宋" w:hAnsi="仿宋" w:eastAsia="仿宋"/>
          <w:szCs w:val="32"/>
          <w:lang w:val="en-US" w:eastAsia="zh-CN"/>
        </w:rPr>
        <w:t>120</w:t>
      </w:r>
      <w:r>
        <w:rPr>
          <w:rFonts w:hint="eastAsia" w:ascii="仿宋" w:hAnsi="仿宋" w:eastAsia="仿宋"/>
          <w:szCs w:val="32"/>
        </w:rPr>
        <w:t>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rPr>
      </w:pPr>
      <w:r>
        <w:rPr>
          <w:rFonts w:ascii="仿宋_GB2312" w:hAnsi="Calibri"/>
          <w:szCs w:val="32"/>
          <w:lang w:val="en-US" w:eastAsia="zh-CN"/>
        </w:rPr>
        <w:pict>
          <v:line id="直接连接符 3" o:spid="_x0000_s1026" o:spt="20" style="position:absolute;left:0pt;margin-left:1.35pt;margin-top:3.6pt;height:0pt;width:442.95pt;z-index:251658240;mso-width-relative:page;mso-height-relative:page;" filled="f" stroked="t" coordsize="21600,21600">
            <v:path arrowok="t"/>
            <v:fill on="f" focussize="0,0"/>
            <v:stroke weight="1.25pt" color="#FFFFFF" joinstyle="round"/>
            <v:imagedata o:title=""/>
            <o:lock v:ext="edit" aspectratio="f"/>
          </v:line>
        </w:pic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关于印发《平罗县市场监督管理局油烟油品和散煤防控百日专项行动工作方案》的通知</w:t>
      </w:r>
    </w:p>
    <w:p>
      <w:pPr>
        <w:pStyle w:val="2"/>
        <w:keepNext w:val="0"/>
        <w:keepLines w:val="0"/>
        <w:pageBreakBefore w:val="0"/>
        <w:kinsoku/>
        <w:wordWrap/>
        <w:overflowPunct/>
        <w:topLinePunct w:val="0"/>
        <w:bidi w:val="0"/>
        <w:spacing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各市场监管所、执法稽查队、机关各室：</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现将《平罗县市</w:t>
      </w:r>
      <w:bookmarkStart w:id="0" w:name="_GoBack"/>
      <w:bookmarkEnd w:id="0"/>
      <w:r>
        <w:rPr>
          <w:rFonts w:hint="eastAsia" w:ascii="仿宋" w:hAnsi="仿宋" w:eastAsia="仿宋" w:cs="仿宋"/>
          <w:sz w:val="32"/>
          <w:szCs w:val="32"/>
          <w:lang w:eastAsia="zh-CN"/>
        </w:rPr>
        <w:t>场监督管理局油烟油品和散煤防控百日专项行动工作方案》印发给你们，请结合实际，认真贯彻落实。</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firstLine="0" w:firstLineChars="0"/>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line="560" w:lineRule="exact"/>
        <w:ind w:firstLine="3520" w:firstLineChars="11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平罗县市场监督管理局</w:t>
      </w:r>
    </w:p>
    <w:p>
      <w:pPr>
        <w:pStyle w:val="2"/>
        <w:keepNext w:val="0"/>
        <w:keepLines w:val="0"/>
        <w:pageBreakBefore w:val="0"/>
        <w:widowControl w:val="0"/>
        <w:kinsoku/>
        <w:wordWrap/>
        <w:overflowPunct/>
        <w:topLinePunct w:val="0"/>
        <w:autoSpaceDE/>
        <w:autoSpaceDN/>
        <w:bidi w:val="0"/>
        <w:adjustRightInd/>
        <w:snapToGrid/>
        <w:spacing w:before="0" w:beforeAutospacing="0" w:after="0" w:line="560" w:lineRule="exact"/>
        <w:ind w:firstLine="3840" w:firstLineChars="1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2020年8月24日</w:t>
      </w:r>
    </w:p>
    <w:p>
      <w:pPr>
        <w:pStyle w:val="2"/>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firstLine="0" w:firstLine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（此件公开发布）</w:t>
      </w:r>
    </w:p>
    <w:p>
      <w:pPr>
        <w:pStyle w:val="2"/>
        <w:keepNext w:val="0"/>
        <w:keepLines w:val="0"/>
        <w:pageBreakBefore w:val="0"/>
        <w:widowControl w:val="0"/>
        <w:kinsoku/>
        <w:wordWrap/>
        <w:overflowPunct/>
        <w:topLinePunct w:val="0"/>
        <w:autoSpaceDE/>
        <w:autoSpaceDN/>
        <w:bidi w:val="0"/>
        <w:adjustRightInd/>
        <w:snapToGrid/>
        <w:spacing w:before="0" w:beforeAutospacing="0" w:after="0" w:line="56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平罗县市场监督管理局油烟油品和散煤防控百日专项行动工作方案</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为贯彻落实油烟油品和散煤防控百日专项行动工作，结合《全市开展大气污染防治百日攻坚工作方案》《关于切实加强自治区通报中央环境保护督察反馈问题整改和打赢污染防治攻坚战重点任务推进情况发现问题整改工作的通知》和《关于印发</w:t>
      </w:r>
      <w:r>
        <w:rPr>
          <w:rFonts w:hint="eastAsia" w:ascii="仿宋" w:hAnsi="仿宋" w:eastAsia="仿宋" w:cs="仿宋"/>
          <w:b w:val="0"/>
          <w:bCs w:val="0"/>
          <w:sz w:val="32"/>
          <w:szCs w:val="32"/>
          <w:lang w:val="en-US" w:eastAsia="zh-CN"/>
        </w:rPr>
        <w:t>&lt;</w:t>
      </w:r>
      <w:r>
        <w:rPr>
          <w:rFonts w:hint="eastAsia" w:ascii="仿宋" w:hAnsi="仿宋" w:eastAsia="仿宋" w:cs="仿宋"/>
          <w:b w:val="0"/>
          <w:bCs w:val="0"/>
          <w:sz w:val="32"/>
          <w:szCs w:val="32"/>
          <w:lang w:eastAsia="zh-CN"/>
        </w:rPr>
        <w:t>石嘴山市油烟油品和散煤防控百日攻坚行动工作方案</w:t>
      </w:r>
      <w:r>
        <w:rPr>
          <w:rFonts w:hint="eastAsia" w:ascii="仿宋" w:hAnsi="仿宋" w:eastAsia="仿宋" w:cs="仿宋"/>
          <w:b w:val="0"/>
          <w:bCs w:val="0"/>
          <w:sz w:val="32"/>
          <w:szCs w:val="32"/>
          <w:lang w:val="en-US" w:eastAsia="zh-CN"/>
        </w:rPr>
        <w:t>&gt;的通知</w:t>
      </w:r>
      <w:r>
        <w:rPr>
          <w:rFonts w:hint="eastAsia" w:ascii="仿宋" w:hAnsi="仿宋" w:eastAsia="仿宋" w:cs="仿宋"/>
          <w:b w:val="0"/>
          <w:bCs w:val="0"/>
          <w:sz w:val="32"/>
          <w:szCs w:val="32"/>
          <w:lang w:eastAsia="zh-CN"/>
        </w:rPr>
        <w:t>》等要求，持续推进大气污染防治，推动环境空气质量有效改善，现就我局油烟油品和散煤防控百日专项行动工作制定本实施方案。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时间安排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2020年8月20日至2020年12月31日。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二、工作目标</w:t>
      </w:r>
    </w:p>
    <w:p>
      <w:pPr>
        <w:pStyle w:val="17"/>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rPr>
        <w:t>全面</w:t>
      </w:r>
      <w:r>
        <w:rPr>
          <w:rFonts w:hint="eastAsia" w:ascii="仿宋" w:hAnsi="仿宋" w:eastAsia="仿宋" w:cs="仿宋"/>
          <w:kern w:val="2"/>
          <w:sz w:val="32"/>
          <w:szCs w:val="32"/>
          <w:lang w:eastAsia="zh-CN"/>
        </w:rPr>
        <w:t>开展</w:t>
      </w:r>
      <w:r>
        <w:rPr>
          <w:rFonts w:hint="eastAsia" w:ascii="仿宋" w:hAnsi="仿宋" w:eastAsia="仿宋" w:cs="仿宋"/>
          <w:kern w:val="2"/>
          <w:sz w:val="32"/>
          <w:szCs w:val="32"/>
        </w:rPr>
        <w:t>城中村、农村、城乡结合部等区域</w:t>
      </w:r>
      <w:r>
        <w:rPr>
          <w:rFonts w:hint="eastAsia" w:ascii="仿宋" w:hAnsi="仿宋" w:eastAsia="仿宋" w:cs="仿宋"/>
          <w:kern w:val="2"/>
          <w:sz w:val="32"/>
          <w:szCs w:val="32"/>
          <w:lang w:eastAsia="zh-CN"/>
        </w:rPr>
        <w:t>煤炭</w:t>
      </w:r>
      <w:r>
        <w:rPr>
          <w:rFonts w:hint="eastAsia" w:ascii="仿宋" w:hAnsi="仿宋" w:eastAsia="仿宋" w:cs="仿宋"/>
          <w:kern w:val="2"/>
          <w:sz w:val="32"/>
          <w:szCs w:val="32"/>
        </w:rPr>
        <w:t>经营单位排查，</w:t>
      </w:r>
      <w:r>
        <w:rPr>
          <w:rFonts w:hint="eastAsia" w:ascii="仿宋" w:hAnsi="仿宋" w:eastAsia="仿宋" w:cs="仿宋"/>
          <w:kern w:val="2"/>
          <w:sz w:val="32"/>
          <w:szCs w:val="32"/>
          <w:lang w:eastAsia="zh-CN"/>
        </w:rPr>
        <w:t>严厉打击和</w:t>
      </w:r>
      <w:r>
        <w:rPr>
          <w:rFonts w:hint="eastAsia" w:ascii="仿宋" w:hAnsi="仿宋" w:eastAsia="仿宋" w:cs="仿宋"/>
          <w:kern w:val="2"/>
          <w:sz w:val="32"/>
          <w:szCs w:val="32"/>
          <w:lang w:val="en-US" w:eastAsia="zh-CN" w:bidi="ar-SA"/>
        </w:rPr>
        <w:t>取缔无照经营散煤行为，加大煤质抽检力度，全面禁止劣质散煤销售。开展油品质量专项检查行动，严厉打击生产、销售不合格车用油品、车用尿素行为。督促生态环境、城管等责任部门积极推进餐饮油烟治理及禁止露天烧烤工作。</w:t>
      </w:r>
    </w:p>
    <w:p>
      <w:pPr>
        <w:pStyle w:val="17"/>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三、工作措施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（一）加强散煤治理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1.摸清底数。</w:t>
      </w:r>
      <w:r>
        <w:rPr>
          <w:rFonts w:hint="eastAsia" w:ascii="仿宋" w:hAnsi="仿宋" w:eastAsia="仿宋" w:cs="仿宋"/>
          <w:kern w:val="2"/>
          <w:sz w:val="32"/>
          <w:szCs w:val="32"/>
          <w:lang w:val="en-US" w:eastAsia="zh-CN" w:bidi="ar-SA"/>
        </w:rPr>
        <w:t>对城中村、农村、城乡结合部等区域内散煤经营主体进行全面排查，摸清、摸实底数，建立散煤经营主体台账，列入定点监管对象，逐户进行检查。同时，建成区内禁止散煤、劣质煤销售，要求到政府定点的洁净煤配送中心或煤炭集中区销售。（牵头部门：质量计量标准化监管室；责任部门：各市场监管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2.严打散煤无照销售。</w:t>
      </w:r>
      <w:r>
        <w:rPr>
          <w:rFonts w:hint="eastAsia" w:ascii="仿宋" w:hAnsi="仿宋" w:eastAsia="仿宋" w:cs="仿宋"/>
          <w:kern w:val="2"/>
          <w:sz w:val="32"/>
          <w:szCs w:val="32"/>
          <w:lang w:val="en-US" w:eastAsia="zh-CN" w:bidi="ar-SA"/>
        </w:rPr>
        <w:t>全面清理整治非法设立的储煤场、散煤经营网点及利用交通工具在集贸市场游击兜售散煤违法违规行为，发现一起、查处一起、取缔一处。查明其进货来源，货源地属于平罗县范围内，告知货源地市场监管所，由其对源头予以查处；货源地属于外地的，上报县政府和市局。（牵头部门：质量计量标准化监管室；责任部门：各市场监管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3.严格煤炭市场质量监管。</w:t>
      </w:r>
      <w:r>
        <w:rPr>
          <w:rFonts w:hint="eastAsia" w:ascii="仿宋" w:hAnsi="仿宋" w:eastAsia="仿宋" w:cs="仿宋"/>
          <w:kern w:val="2"/>
          <w:sz w:val="32"/>
          <w:szCs w:val="32"/>
          <w:lang w:val="en-US" w:eastAsia="zh-CN" w:bidi="ar-SA"/>
        </w:rPr>
        <w:t>加大生产销售领域散煤抽检力度，强化追溯源头，对检测发现属于不符合标准和管控要求的散煤，依法予以查处。对发现燃用不符合管控要求散煤的行为，依据《大气污染防治法》等规定，及时书面抄告生态环境部门。尤其</w:t>
      </w:r>
      <w:r>
        <w:rPr>
          <w:rFonts w:hint="eastAsia" w:ascii="仿宋" w:hAnsi="仿宋" w:eastAsia="仿宋" w:cs="仿宋"/>
          <w:snapToGrid w:val="0"/>
          <w:color w:val="000000"/>
          <w:kern w:val="2"/>
          <w:sz w:val="32"/>
          <w:szCs w:val="32"/>
          <w:lang w:val="en-US" w:eastAsia="zh-CN"/>
        </w:rPr>
        <w:t>对清洁煤配送企业的煤质，要加大抽检频次和力度，确保其符合煤炭质量标准。</w:t>
      </w:r>
      <w:r>
        <w:rPr>
          <w:rFonts w:hint="eastAsia" w:ascii="仿宋" w:hAnsi="仿宋" w:eastAsia="仿宋" w:cs="仿宋"/>
          <w:kern w:val="2"/>
          <w:sz w:val="32"/>
          <w:szCs w:val="32"/>
          <w:lang w:val="en-US" w:eastAsia="zh-CN" w:bidi="ar-SA"/>
        </w:rPr>
        <w:t>（（牵头部门：质量计量标准化监管室；责任部门：各市场监管所）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b/>
          <w:bCs/>
          <w:i w:val="0"/>
          <w:iCs w:val="0"/>
          <w:kern w:val="2"/>
          <w:sz w:val="32"/>
          <w:szCs w:val="32"/>
          <w:lang w:val="en-US" w:eastAsia="zh-CN" w:bidi="ar-SA"/>
        </w:rPr>
        <w:t>4.推行煤炭分区堆放。</w:t>
      </w:r>
      <w:r>
        <w:rPr>
          <w:rFonts w:hint="eastAsia" w:ascii="仿宋" w:hAnsi="仿宋" w:eastAsia="仿宋" w:cs="仿宋"/>
          <w:kern w:val="2"/>
          <w:sz w:val="32"/>
          <w:szCs w:val="32"/>
          <w:lang w:val="en-US" w:eastAsia="zh-CN" w:bidi="ar-SA"/>
        </w:rPr>
        <w:t>要求煤炭生产加工企业明示“原煤区”“配煤区”和“成煤区”标识，对无标识牌或标识不规范的企业，要及时引导企业制作标识牌并规范使用，确保煤质抽检符合规范要求。（牵头部门：质量计量标准化监管室；责任部门：各市场监管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5.强化宣传引导。</w:t>
      </w:r>
      <w:r>
        <w:rPr>
          <w:rFonts w:hint="eastAsia" w:ascii="仿宋" w:hAnsi="仿宋" w:eastAsia="仿宋" w:cs="仿宋"/>
          <w:kern w:val="2"/>
          <w:sz w:val="32"/>
          <w:szCs w:val="32"/>
          <w:lang w:val="en-US" w:eastAsia="zh-CN" w:bidi="ar-SA"/>
        </w:rPr>
        <w:t>对辖区内散煤经营主体进行集中约谈提醒，督促落实主体责任，留存进货票据和检验单据或报告，对照治理重点违法行为（销售符合民用煤地方标准的清洁煤，不符合标准的散煤严禁销售）开展自查自纠，及时整改到位。同时，大力宣传散煤治理工作的重要性和紧迫性，扩大社会影响力，提升公众意识，营造良好氛围。（牵头部门：质量计量标准化监管室；责任部门：各市场监管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6.建立投诉举报机制。</w:t>
      </w:r>
      <w:r>
        <w:rPr>
          <w:rFonts w:hint="eastAsia" w:ascii="仿宋" w:hAnsi="仿宋" w:eastAsia="仿宋" w:cs="仿宋"/>
          <w:kern w:val="2"/>
          <w:sz w:val="32"/>
          <w:szCs w:val="32"/>
          <w:lang w:val="en-US" w:eastAsia="zh-CN" w:bidi="ar-SA"/>
        </w:rPr>
        <w:t>充分发挥“12315”投诉举报平台作用，引导和鼓励公众监督散煤销售环节，举报违法经营行为，做到有诉必接、有案必查、有查必果。（牵头部门：市场规范与网络交易监管室；责任部门：各市场监管所）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kern w:val="2"/>
          <w:sz w:val="32"/>
          <w:szCs w:val="32"/>
          <w:lang w:val="en-US" w:eastAsia="zh-CN" w:bidi="ar-SA"/>
        </w:rPr>
      </w:pPr>
      <w:r>
        <w:rPr>
          <w:rFonts w:hint="eastAsia" w:ascii="楷体" w:hAnsi="楷体" w:eastAsia="楷体" w:cs="楷体"/>
          <w:b/>
          <w:bCs/>
          <w:sz w:val="32"/>
          <w:szCs w:val="32"/>
          <w:lang w:val="en-US" w:eastAsia="zh-CN"/>
        </w:rPr>
        <w:t>（二）强化油品质量监管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snapToGrid w:val="0"/>
          <w:color w:val="000000"/>
          <w:kern w:val="2"/>
          <w:sz w:val="32"/>
          <w:szCs w:val="32"/>
          <w:lang w:val="en-US" w:eastAsia="zh-CN"/>
        </w:rPr>
        <w:t>加强生产销售油品质量监管，严厉打击生产销售不合格油品行为。督促</w:t>
      </w:r>
      <w:r>
        <w:rPr>
          <w:rFonts w:hint="eastAsia" w:ascii="仿宋" w:hAnsi="仿宋" w:eastAsia="仿宋" w:cs="仿宋"/>
          <w:color w:val="000000"/>
          <w:sz w:val="32"/>
          <w:szCs w:val="32"/>
          <w:lang w:val="en-US" w:eastAsia="zh-CN"/>
        </w:rPr>
        <w:t>各加油站做好索证索票，实现油品可追溯管理，切实履行企业质量主体责任。对前期抽检不合格的加油站，加大巡查力度；对有群众投诉举报的加油站，抽样检测其油品质量。</w:t>
      </w:r>
      <w:r>
        <w:rPr>
          <w:rFonts w:hint="eastAsia" w:ascii="仿宋" w:hAnsi="仿宋" w:eastAsia="仿宋" w:cs="仿宋"/>
          <w:kern w:val="2"/>
          <w:sz w:val="32"/>
          <w:szCs w:val="32"/>
          <w:lang w:val="en-US" w:eastAsia="zh-CN" w:bidi="ar-SA"/>
        </w:rPr>
        <w:t>（牵头部门：执法稽查队；责任部门：各市场监管所）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楷体" w:hAnsi="楷体" w:eastAsia="楷体" w:cs="楷体"/>
          <w:b/>
          <w:bCs/>
          <w:sz w:val="32"/>
          <w:szCs w:val="32"/>
          <w:lang w:val="zh-CN" w:eastAsia="zh-CN"/>
        </w:rPr>
      </w:pPr>
      <w:r>
        <w:rPr>
          <w:rFonts w:hint="eastAsia" w:ascii="楷体" w:hAnsi="楷体" w:eastAsia="楷体" w:cs="楷体"/>
          <w:b/>
          <w:bCs/>
          <w:sz w:val="32"/>
          <w:szCs w:val="32"/>
          <w:lang w:val="en-US" w:eastAsia="zh-CN"/>
        </w:rPr>
        <w:t>（三）监督推进</w:t>
      </w:r>
      <w:r>
        <w:rPr>
          <w:rFonts w:hint="eastAsia" w:ascii="楷体" w:hAnsi="楷体" w:eastAsia="楷体" w:cs="楷体"/>
          <w:b/>
          <w:bCs/>
          <w:sz w:val="32"/>
          <w:szCs w:val="32"/>
          <w:lang w:val="zh-CN" w:eastAsia="zh-CN"/>
        </w:rPr>
        <w:t>餐饮油烟和露天烧烤污染治理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kern w:val="2"/>
          <w:sz w:val="32"/>
          <w:szCs w:val="32"/>
          <w:lang w:val="en-US" w:eastAsia="zh-CN" w:bidi="ar-SA"/>
        </w:rPr>
        <w:t>发挥油烟油品和散煤防控牵头部门总抓、组织、协调、督导督办等作用，按照《关于开展2020年度餐饮服务单位油烟深度治理专项行动的通知》《石嘴山市夏季臭氧管控十条》等文件中明确的整治内容及责任分工，督促生态环境、城管等责任部门加快推进建成区内餐饮经营单位安装高效油烟净化设施，要求餐饮单位8月底前完成安装使用高效油烟净化设施，10月底前完成整治验收。（牵头部门：餐饮食品监管室；责任部门：各市场监管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Autospacing="0" w:afterAutospacing="0" w:line="560" w:lineRule="exact"/>
        <w:ind w:left="0" w:right="0"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kern w:val="0"/>
          <w:sz w:val="32"/>
          <w:szCs w:val="32"/>
          <w:shd w:val="clear" w:color="auto" w:fill="FFFFFF"/>
          <w:lang w:val="en-US" w:eastAsia="zh-CN" w:bidi="ar"/>
        </w:rPr>
        <w:t>四、工作要求</w:t>
      </w:r>
    </w:p>
    <w:p>
      <w:pPr>
        <w:keepNext w:val="0"/>
        <w:keepLines w:val="0"/>
        <w:pageBreakBefore w:val="0"/>
        <w:widowControl w:val="0"/>
        <w:numPr>
          <w:ilvl w:val="0"/>
          <w:numId w:val="0"/>
        </w:numPr>
        <w:pBdr>
          <w:bottom w:val="single" w:color="FFFFFF" w:sz="4" w:space="31"/>
        </w:pBdr>
        <w:shd w:val="solid" w:color="FFFFFF" w:fill="auto"/>
        <w:kinsoku/>
        <w:wordWrap/>
        <w:overflowPunct/>
        <w:topLinePunct w:val="0"/>
        <w:autoSpaceDE w:val="0"/>
        <w:autoSpaceDN w:val="0"/>
        <w:bidi w:val="0"/>
        <w:adjustRightInd w:val="0"/>
        <w:snapToGrid w:val="0"/>
        <w:spacing w:beforeAutospacing="0" w:afterAutospacing="0" w:line="560" w:lineRule="exact"/>
        <w:ind w:right="0" w:rightChars="0" w:firstLine="640" w:firstLineChars="200"/>
        <w:jc w:val="both"/>
        <w:textAlignment w:val="auto"/>
        <w:outlineLvl w:val="9"/>
        <w:rPr>
          <w:rStyle w:val="24"/>
          <w:rFonts w:hint="eastAsia" w:ascii="仿宋" w:hAnsi="仿宋" w:eastAsia="仿宋" w:cs="仿宋"/>
          <w:i w:val="0"/>
          <w:caps w:val="0"/>
          <w:color w:val="000000"/>
          <w:spacing w:val="0"/>
          <w:sz w:val="32"/>
          <w:szCs w:val="32"/>
          <w:u w:val="none"/>
          <w:shd w:val="clear" w:color="auto" w:fill="FFFFFF"/>
          <w:lang w:val="en-US" w:eastAsia="zh-CN"/>
        </w:rPr>
      </w:pPr>
      <w:r>
        <w:rPr>
          <w:rStyle w:val="24"/>
          <w:rFonts w:hint="eastAsia" w:ascii="仿宋" w:hAnsi="仿宋" w:eastAsia="仿宋" w:cs="仿宋"/>
          <w:i w:val="0"/>
          <w:caps w:val="0"/>
          <w:color w:val="000000"/>
          <w:spacing w:val="0"/>
          <w:sz w:val="32"/>
          <w:szCs w:val="32"/>
          <w:u w:val="none"/>
          <w:shd w:val="clear" w:color="auto" w:fill="FFFFFF"/>
          <w:lang w:val="en-US" w:eastAsia="zh-CN"/>
        </w:rPr>
        <w:t>（一）各所要切实提高思想认识，进一步增强做好油烟油品和散煤治理工作的责任感和使命感，结合本地实际，及时动员部署，要按照“属地管理、专人负责”的原则，明确工作任务，细化工作举措，全面开展工作，依法严厉打击治理所列重点违法行为。</w:t>
      </w:r>
    </w:p>
    <w:p>
      <w:pPr>
        <w:keepNext w:val="0"/>
        <w:keepLines w:val="0"/>
        <w:pageBreakBefore w:val="0"/>
        <w:widowControl w:val="0"/>
        <w:numPr>
          <w:ilvl w:val="0"/>
          <w:numId w:val="0"/>
        </w:numPr>
        <w:pBdr>
          <w:bottom w:val="single" w:color="FFFFFF" w:sz="4" w:space="31"/>
        </w:pBdr>
        <w:shd w:val="solid" w:color="FFFFFF" w:fill="auto"/>
        <w:kinsoku/>
        <w:wordWrap/>
        <w:overflowPunct/>
        <w:topLinePunct w:val="0"/>
        <w:autoSpaceDE w:val="0"/>
        <w:autoSpaceDN w:val="0"/>
        <w:bidi w:val="0"/>
        <w:adjustRightInd w:val="0"/>
        <w:snapToGrid w:val="0"/>
        <w:spacing w:beforeAutospacing="0" w:afterAutospacing="0" w:line="560" w:lineRule="exact"/>
        <w:ind w:right="0" w:rightChars="0" w:firstLine="640" w:firstLineChars="200"/>
        <w:jc w:val="both"/>
        <w:textAlignment w:val="auto"/>
        <w:outlineLvl w:val="9"/>
        <w:rPr>
          <w:rStyle w:val="24"/>
          <w:rFonts w:hint="eastAsia" w:ascii="仿宋" w:hAnsi="仿宋" w:eastAsia="仿宋" w:cs="仿宋"/>
          <w:i w:val="0"/>
          <w:caps w:val="0"/>
          <w:color w:val="000000"/>
          <w:spacing w:val="0"/>
          <w:sz w:val="32"/>
          <w:szCs w:val="32"/>
          <w:u w:val="none"/>
          <w:shd w:val="clear" w:color="auto" w:fill="FFFFFF"/>
          <w:lang w:val="en-US" w:eastAsia="zh-CN"/>
        </w:rPr>
      </w:pPr>
      <w:r>
        <w:rPr>
          <w:rStyle w:val="24"/>
          <w:rFonts w:hint="eastAsia" w:ascii="仿宋" w:hAnsi="仿宋" w:eastAsia="仿宋" w:cs="仿宋"/>
          <w:i w:val="0"/>
          <w:caps w:val="0"/>
          <w:color w:val="000000"/>
          <w:spacing w:val="0"/>
          <w:sz w:val="32"/>
          <w:szCs w:val="32"/>
          <w:u w:val="none"/>
          <w:shd w:val="clear" w:color="auto" w:fill="FFFFFF"/>
          <w:lang w:val="en-US" w:eastAsia="zh-CN"/>
        </w:rPr>
        <w:t>（二）各所要切实把工作抓实抓细，细化具体措施，落实具体责任，以实的举措、严的要求、高的标准扎实做好各项工作。与发改、公安、生态环境、住建、交通等部门及时沟通协调，加强协作配合，落实具体责任，建立健全信息共享工作机制，形成工作合力，确保“1+9”攻坚任务顺利完成。</w:t>
      </w:r>
    </w:p>
    <w:p>
      <w:pPr>
        <w:keepNext w:val="0"/>
        <w:keepLines w:val="0"/>
        <w:pageBreakBefore w:val="0"/>
        <w:widowControl w:val="0"/>
        <w:numPr>
          <w:ilvl w:val="0"/>
          <w:numId w:val="0"/>
        </w:numPr>
        <w:pBdr>
          <w:bottom w:val="single" w:color="FFFFFF" w:sz="4" w:space="31"/>
        </w:pBdr>
        <w:shd w:val="solid" w:color="FFFFFF" w:fill="auto"/>
        <w:kinsoku/>
        <w:wordWrap/>
        <w:overflowPunct/>
        <w:topLinePunct w:val="0"/>
        <w:autoSpaceDE w:val="0"/>
        <w:autoSpaceDN w:val="0"/>
        <w:bidi w:val="0"/>
        <w:adjustRightInd w:val="0"/>
        <w:snapToGrid w:val="0"/>
        <w:spacing w:beforeAutospacing="0" w:afterAutospacing="0" w:line="560" w:lineRule="exact"/>
        <w:ind w:right="0" w:rightChars="0" w:firstLine="640" w:firstLineChars="200"/>
        <w:jc w:val="both"/>
        <w:textAlignment w:val="auto"/>
        <w:outlineLvl w:val="9"/>
        <w:rPr>
          <w:rStyle w:val="24"/>
          <w:rFonts w:hint="eastAsia" w:ascii="仿宋" w:hAnsi="仿宋" w:eastAsia="仿宋" w:cs="仿宋"/>
          <w:i w:val="0"/>
          <w:caps w:val="0"/>
          <w:color w:val="000000"/>
          <w:spacing w:val="0"/>
          <w:sz w:val="32"/>
          <w:szCs w:val="32"/>
          <w:u w:val="none"/>
          <w:shd w:val="clear" w:color="auto" w:fill="FFFFFF"/>
          <w:lang w:val="en-US" w:eastAsia="zh-CN"/>
        </w:rPr>
      </w:pPr>
      <w:r>
        <w:rPr>
          <w:rStyle w:val="24"/>
          <w:rFonts w:hint="eastAsia" w:ascii="仿宋" w:hAnsi="仿宋" w:eastAsia="仿宋" w:cs="仿宋"/>
          <w:i w:val="0"/>
          <w:caps w:val="0"/>
          <w:color w:val="000000"/>
          <w:spacing w:val="0"/>
          <w:sz w:val="32"/>
          <w:szCs w:val="32"/>
          <w:u w:val="none"/>
          <w:shd w:val="clear" w:color="auto" w:fill="FFFFFF"/>
          <w:lang w:val="en-US" w:eastAsia="zh-CN"/>
        </w:rPr>
        <w:t>（三）各所要将散煤管控列入常态工作融入到日常工作中，检查时发现有劣质散煤销售情况的，要立即禁止销售。对已取消的储煤场、散煤经营网点等要开展“回头看”，严防死灰复燃。</w:t>
      </w:r>
    </w:p>
    <w:p>
      <w:pPr>
        <w:keepNext w:val="0"/>
        <w:keepLines w:val="0"/>
        <w:pageBreakBefore w:val="0"/>
        <w:widowControl w:val="0"/>
        <w:numPr>
          <w:ilvl w:val="0"/>
          <w:numId w:val="0"/>
        </w:numPr>
        <w:pBdr>
          <w:bottom w:val="single" w:color="FFFFFF" w:sz="4" w:space="31"/>
        </w:pBdr>
        <w:shd w:val="solid" w:color="FFFFFF" w:fill="auto"/>
        <w:kinsoku/>
        <w:wordWrap/>
        <w:overflowPunct/>
        <w:topLinePunct w:val="0"/>
        <w:autoSpaceDE w:val="0"/>
        <w:autoSpaceDN w:val="0"/>
        <w:bidi w:val="0"/>
        <w:adjustRightInd w:val="0"/>
        <w:snapToGrid w:val="0"/>
        <w:spacing w:beforeAutospacing="0" w:afterAutospacing="0" w:line="560" w:lineRule="exact"/>
        <w:ind w:right="0" w:rightChars="0" w:firstLine="640" w:firstLineChars="200"/>
        <w:jc w:val="both"/>
        <w:textAlignment w:val="auto"/>
        <w:outlineLvl w:val="9"/>
        <w:rPr>
          <w:rStyle w:val="24"/>
          <w:rFonts w:hint="eastAsia" w:ascii="仿宋" w:hAnsi="仿宋" w:eastAsia="仿宋" w:cs="仿宋"/>
          <w:i w:val="0"/>
          <w:caps w:val="0"/>
          <w:color w:val="000000"/>
          <w:spacing w:val="0"/>
          <w:sz w:val="32"/>
          <w:szCs w:val="32"/>
          <w:u w:val="none"/>
          <w:shd w:val="clear" w:color="auto" w:fill="FFFFFF"/>
          <w:lang w:val="en-US" w:eastAsia="zh-CN"/>
        </w:rPr>
      </w:pPr>
      <w:r>
        <w:rPr>
          <w:rStyle w:val="24"/>
          <w:rFonts w:hint="eastAsia" w:ascii="仿宋" w:hAnsi="仿宋" w:eastAsia="仿宋" w:cs="仿宋"/>
          <w:i w:val="0"/>
          <w:caps w:val="0"/>
          <w:color w:val="000000"/>
          <w:spacing w:val="0"/>
          <w:sz w:val="32"/>
          <w:szCs w:val="32"/>
          <w:u w:val="none"/>
          <w:shd w:val="clear" w:color="auto" w:fill="FFFFFF"/>
          <w:lang w:val="en-US" w:eastAsia="zh-CN"/>
        </w:rPr>
        <w:t>（四）质量室要充分发挥油烟油品和散煤防控牵头部门作用，对工作推进不力的责任部门要加大督导督办力度，对存在的问题及时向县“1+9”攻坚办汇报，坚决有效落实方案要求。</w:t>
      </w:r>
    </w:p>
    <w:p>
      <w:pPr>
        <w:keepNext w:val="0"/>
        <w:keepLines w:val="0"/>
        <w:pageBreakBefore w:val="0"/>
        <w:widowControl w:val="0"/>
        <w:numPr>
          <w:ilvl w:val="0"/>
          <w:numId w:val="0"/>
        </w:numPr>
        <w:pBdr>
          <w:bottom w:val="single" w:color="FFFFFF" w:sz="4" w:space="31"/>
        </w:pBdr>
        <w:shd w:val="solid" w:color="FFFFFF" w:fill="auto"/>
        <w:kinsoku/>
        <w:wordWrap/>
        <w:overflowPunct/>
        <w:topLinePunct w:val="0"/>
        <w:autoSpaceDE w:val="0"/>
        <w:autoSpaceDN w:val="0"/>
        <w:bidi w:val="0"/>
        <w:adjustRightInd w:val="0"/>
        <w:snapToGrid w:val="0"/>
        <w:spacing w:beforeAutospacing="0" w:afterAutospacing="0" w:line="560" w:lineRule="exact"/>
        <w:ind w:right="0" w:rightChars="0" w:firstLine="640" w:firstLineChars="200"/>
        <w:jc w:val="both"/>
        <w:textAlignment w:val="auto"/>
        <w:outlineLvl w:val="9"/>
        <w:rPr>
          <w:rStyle w:val="24"/>
          <w:rFonts w:hint="eastAsia" w:ascii="仿宋" w:hAnsi="仿宋" w:eastAsia="仿宋" w:cs="仿宋"/>
          <w:i w:val="0"/>
          <w:caps w:val="0"/>
          <w:color w:val="000000"/>
          <w:spacing w:val="0"/>
          <w:sz w:val="32"/>
          <w:szCs w:val="32"/>
          <w:u w:val="none"/>
          <w:shd w:val="clear" w:color="auto" w:fill="FFFFFF"/>
          <w:lang w:val="en-US" w:eastAsia="zh-CN"/>
        </w:rPr>
      </w:pPr>
      <w:r>
        <w:rPr>
          <w:rStyle w:val="24"/>
          <w:rFonts w:hint="eastAsia" w:ascii="仿宋" w:hAnsi="仿宋" w:eastAsia="仿宋" w:cs="仿宋"/>
          <w:i w:val="0"/>
          <w:caps w:val="0"/>
          <w:color w:val="000000"/>
          <w:spacing w:val="0"/>
          <w:sz w:val="32"/>
          <w:szCs w:val="32"/>
          <w:u w:val="none"/>
          <w:shd w:val="clear" w:color="auto" w:fill="FFFFFF"/>
          <w:lang w:val="en-US" w:eastAsia="zh-CN"/>
        </w:rPr>
        <w:t>（五）各所要以此次百日专项行动为契机，进一步提升散煤管控水平，加快形成动态预警、常态监管工作机制，不断加大监管力度，坚决遏制治理重点违法行为反弹。从2020年9月起，各所于每月20日前将当月工作小结（工作开展情况、存在问题、工作建议、下一步工作打算等）</w:t>
      </w:r>
      <w:r>
        <w:rPr>
          <w:rFonts w:hint="eastAsia" w:ascii="仿宋" w:hAnsi="仿宋" w:eastAsia="仿宋" w:cs="仿宋"/>
          <w:i w:val="0"/>
          <w:caps w:val="0"/>
          <w:color w:val="000000"/>
          <w:spacing w:val="0"/>
          <w:sz w:val="32"/>
          <w:szCs w:val="32"/>
          <w:u w:val="none"/>
          <w:shd w:val="clear" w:color="auto" w:fill="FFFFFF"/>
          <w:lang w:val="en-US" w:eastAsia="zh-CN"/>
        </w:rPr>
        <w:fldChar w:fldCharType="begin"/>
      </w:r>
      <w:r>
        <w:rPr>
          <w:rStyle w:val="24"/>
          <w:rFonts w:hint="eastAsia" w:ascii="仿宋" w:hAnsi="仿宋" w:eastAsia="仿宋" w:cs="仿宋"/>
          <w:i w:val="0"/>
          <w:caps w:val="0"/>
          <w:color w:val="000000"/>
          <w:spacing w:val="0"/>
          <w:sz w:val="32"/>
          <w:szCs w:val="32"/>
          <w:u w:val="none"/>
          <w:shd w:val="clear" w:color="auto" w:fill="FFFFFF"/>
          <w:lang w:val="en-US" w:eastAsia="zh-CN"/>
        </w:rPr>
        <w:instrText xml:space="preserve"> HYPERLINK "mailto:%E4%BB%A5%E5%8F%8A%E5%9C%A8%E6%B2%BB%E7%90%86%E4%B8%AD%E6%9F%A5%E5%A4%84%E7%9A%84%E5%85%B8%E5%9E%8B%E6%A1%88%E4%BE%8B%E5%92%8C%E7%BB%8F%E9%AA%8C%E5%81%9A%E4%B8%8A%E6%8A%A5%E8%87%B3%E7%9C%81%E5%B7%A5%E5%95%86%E5%B1%80%E6%B6%88%E4%BF%9D%E5%A4%84%E9%82%AE%E7%AE%B1ahs12315@126.com" </w:instrText>
      </w:r>
      <w:r>
        <w:rPr>
          <w:rFonts w:hint="eastAsia" w:ascii="仿宋" w:hAnsi="仿宋" w:eastAsia="仿宋" w:cs="仿宋"/>
          <w:i w:val="0"/>
          <w:caps w:val="0"/>
          <w:color w:val="000000"/>
          <w:spacing w:val="0"/>
          <w:sz w:val="32"/>
          <w:szCs w:val="32"/>
          <w:u w:val="none"/>
          <w:shd w:val="clear" w:color="auto" w:fill="FFFFFF"/>
          <w:lang w:val="en-US" w:eastAsia="zh-CN"/>
        </w:rPr>
        <w:fldChar w:fldCharType="separate"/>
      </w:r>
      <w:r>
        <w:rPr>
          <w:rStyle w:val="24"/>
          <w:rFonts w:hint="eastAsia" w:ascii="仿宋" w:hAnsi="仿宋" w:eastAsia="仿宋" w:cs="仿宋"/>
          <w:i w:val="0"/>
          <w:caps w:val="0"/>
          <w:color w:val="000000"/>
          <w:spacing w:val="0"/>
          <w:sz w:val="32"/>
          <w:szCs w:val="32"/>
          <w:u w:val="none"/>
          <w:shd w:val="clear" w:color="auto" w:fill="FFFFFF"/>
          <w:lang w:val="en-US" w:eastAsia="zh-CN"/>
        </w:rPr>
        <w:t>以及在专项工作中查处的典型案例和经验做法报至县局质量</w:t>
      </w:r>
      <w:r>
        <w:rPr>
          <w:rFonts w:hint="eastAsia" w:ascii="仿宋" w:hAnsi="仿宋" w:eastAsia="仿宋" w:cs="仿宋"/>
          <w:i w:val="0"/>
          <w:caps w:val="0"/>
          <w:color w:val="000000"/>
          <w:spacing w:val="0"/>
          <w:sz w:val="32"/>
          <w:szCs w:val="32"/>
          <w:u w:val="none"/>
          <w:shd w:val="clear" w:color="auto" w:fill="FFFFFF"/>
          <w:lang w:val="en-US" w:eastAsia="zh-CN"/>
        </w:rPr>
        <w:fldChar w:fldCharType="end"/>
      </w:r>
      <w:r>
        <w:rPr>
          <w:rStyle w:val="24"/>
          <w:rFonts w:hint="eastAsia" w:ascii="仿宋" w:hAnsi="仿宋" w:eastAsia="仿宋" w:cs="仿宋"/>
          <w:i w:val="0"/>
          <w:caps w:val="0"/>
          <w:color w:val="000000"/>
          <w:spacing w:val="0"/>
          <w:sz w:val="32"/>
          <w:szCs w:val="32"/>
          <w:u w:val="none"/>
          <w:shd w:val="clear" w:color="auto" w:fill="FFFFFF"/>
          <w:lang w:val="en-US" w:eastAsia="zh-CN"/>
        </w:rPr>
        <w:t>室王振媛OA。</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lang w:eastAsia="zh-CN"/>
        </w:rPr>
      </w:pPr>
    </w:p>
    <w:p>
      <w:pPr>
        <w:keepNext w:val="0"/>
        <w:keepLines w:val="0"/>
        <w:pageBreakBefore w:val="0"/>
        <w:kinsoku/>
        <w:wordWrap/>
        <w:overflowPunct/>
        <w:topLinePunct w:val="0"/>
        <w:bidi w:val="0"/>
        <w:spacing w:line="560" w:lineRule="exact"/>
        <w:ind w:firstLine="640" w:firstLineChars="200"/>
        <w:jc w:val="both"/>
        <w:textAlignment w:val="auto"/>
      </w:pPr>
    </w:p>
    <w:p>
      <w:pPr>
        <w:keepNext w:val="0"/>
        <w:keepLines w:val="0"/>
        <w:pageBreakBefore w:val="0"/>
        <w:kinsoku/>
        <w:wordWrap/>
        <w:overflowPunct/>
        <w:topLinePunct w:val="0"/>
        <w:bidi w:val="0"/>
        <w:spacing w:line="560" w:lineRule="exact"/>
        <w:ind w:firstLine="640" w:firstLineChars="200"/>
        <w:jc w:val="both"/>
        <w:textAlignment w:val="auto"/>
        <w:rPr>
          <w:rFonts w:hint="eastAsia" w:ascii="方正仿宋_GBK" w:hAnsi="Calibri" w:eastAsia="方正仿宋_GBK"/>
          <w:szCs w:val="32"/>
          <w:lang w:eastAsia="zh-CN"/>
        </w:rPr>
      </w:pPr>
    </w:p>
    <w:p>
      <w:pPr>
        <w:keepNext w:val="0"/>
        <w:keepLines w:val="0"/>
        <w:pageBreakBefore w:val="0"/>
        <w:kinsoku/>
        <w:wordWrap/>
        <w:overflowPunct/>
        <w:topLinePunct w:val="0"/>
        <w:bidi w:val="0"/>
        <w:spacing w:line="560" w:lineRule="exact"/>
        <w:ind w:firstLine="640" w:firstLineChars="200"/>
        <w:jc w:val="both"/>
        <w:textAlignment w:val="auto"/>
        <w:rPr>
          <w:rFonts w:hint="eastAsia"/>
          <w:szCs w:val="32"/>
        </w:rPr>
      </w:pPr>
    </w:p>
    <w:p>
      <w:pPr>
        <w:pStyle w:val="2"/>
        <w:rPr>
          <w:rFonts w:hint="eastAsia"/>
          <w:szCs w:val="32"/>
        </w:rPr>
      </w:pPr>
    </w:p>
    <w:p>
      <w:pPr>
        <w:rPr>
          <w:rFonts w:hint="eastAsia"/>
          <w:szCs w:val="32"/>
        </w:rPr>
      </w:pPr>
    </w:p>
    <w:p>
      <w:pPr>
        <w:pStyle w:val="2"/>
        <w:rPr>
          <w:rFonts w:hint="eastAsia"/>
          <w:szCs w:val="32"/>
        </w:rPr>
      </w:pPr>
    </w:p>
    <w:p>
      <w:pPr>
        <w:rPr>
          <w:rFonts w:hint="eastAsia"/>
          <w:szCs w:val="32"/>
        </w:rPr>
      </w:pPr>
    </w:p>
    <w:p>
      <w:pPr>
        <w:pStyle w:val="2"/>
        <w:rPr>
          <w:rFonts w:hint="eastAsia"/>
          <w:szCs w:val="32"/>
        </w:rPr>
      </w:pPr>
    </w:p>
    <w:p>
      <w:pPr>
        <w:rPr>
          <w:rFonts w:hint="eastAsia"/>
          <w:szCs w:val="32"/>
        </w:rPr>
      </w:pPr>
    </w:p>
    <w:p>
      <w:pPr>
        <w:pStyle w:val="2"/>
        <w:rPr>
          <w:rFonts w:hint="eastAsia"/>
          <w:szCs w:val="32"/>
        </w:rPr>
      </w:pPr>
    </w:p>
    <w:p>
      <w:pPr>
        <w:rPr>
          <w:rFonts w:hint="eastAsia"/>
          <w:szCs w:val="32"/>
        </w:rPr>
      </w:pPr>
    </w:p>
    <w:p>
      <w:pPr>
        <w:pStyle w:val="2"/>
        <w:rPr>
          <w:rFonts w:hint="eastAsia"/>
          <w:szCs w:val="32"/>
        </w:rPr>
      </w:pPr>
    </w:p>
    <w:p>
      <w:pPr>
        <w:rPr>
          <w:rFonts w:hint="eastAsia"/>
          <w:szCs w:val="32"/>
        </w:rPr>
      </w:pPr>
    </w:p>
    <w:p>
      <w:pPr>
        <w:pStyle w:val="2"/>
        <w:rPr>
          <w:rFonts w:hint="eastAsia"/>
          <w:szCs w:val="32"/>
        </w:rPr>
      </w:pPr>
    </w:p>
    <w:p>
      <w:pPr>
        <w:rPr>
          <w:rFonts w:hint="eastAsia"/>
        </w:rPr>
      </w:pPr>
    </w:p>
    <w:p>
      <w:pPr>
        <w:pStyle w:val="25"/>
        <w:keepNext w:val="0"/>
        <w:keepLines w:val="0"/>
        <w:pageBreakBefore w:val="0"/>
        <w:kinsoku/>
        <w:wordWrap/>
        <w:overflowPunct/>
        <w:topLinePunct w:val="0"/>
        <w:bidi w:val="0"/>
        <w:spacing w:line="560" w:lineRule="exact"/>
        <w:ind w:firstLine="480" w:firstLineChars="200"/>
        <w:jc w:val="both"/>
        <w:textAlignment w:val="auto"/>
        <w:rPr>
          <w:rFonts w:hint="eastAsia" w:eastAsia="方正小标宋_GBK"/>
          <w:lang w:val="en-US" w:eastAsia="zh-CN"/>
        </w:rPr>
      </w:pPr>
    </w:p>
    <w:p>
      <w:pPr>
        <w:pStyle w:val="25"/>
        <w:rPr>
          <w:rFonts w:hint="eastAsia"/>
        </w:rPr>
      </w:pPr>
    </w:p>
    <w:p>
      <w:pPr>
        <w:tabs>
          <w:tab w:val="left" w:pos="840"/>
        </w:tabs>
        <w:spacing w:line="600" w:lineRule="exact"/>
        <w:rPr>
          <w:rFonts w:ascii="仿宋" w:hAnsi="仿宋" w:eastAsia="仿宋"/>
          <w:sz w:val="28"/>
          <w:szCs w:val="28"/>
        </w:rPr>
      </w:pPr>
    </w:p>
    <w:p>
      <w:pPr>
        <w:pStyle w:val="2"/>
      </w:pPr>
    </w:p>
    <w:p>
      <w:pPr>
        <w:tabs>
          <w:tab w:val="left" w:pos="840"/>
        </w:tabs>
        <w:spacing w:line="600" w:lineRule="exact"/>
        <w:rPr>
          <w:rFonts w:ascii="仿宋" w:hAnsi="仿宋" w:eastAsia="仿宋"/>
          <w:sz w:val="28"/>
          <w:szCs w:val="28"/>
        </w:rPr>
      </w:pPr>
      <w:r>
        <w:rPr>
          <w:rFonts w:ascii="仿宋" w:hAnsi="仿宋" w:eastAsia="仿宋"/>
          <w:sz w:val="28"/>
          <w:szCs w:val="28"/>
        </w:rPr>
        <w:pict>
          <v:line id="直接连接符 6" o:spid="_x0000_s1035" o:spt="20" style="position:absolute;left:0pt;margin-left:0pt;margin-top:26.4pt;height:0pt;width:448.15pt;z-index:251659264;mso-width-relative:page;mso-height-relative:page;" filled="f" stroked="t" coordsize="21600,21600" o:gfxdata="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I4499MAAAAGAQAADwAAAAAAAAAB&#10;ACAAAAAiAAAAZHJzL2Rvd25yZXYueG1sUEsBAhQAFAAAAAgAh07iQAgW1IXcAQAAlwMAAA4AAAAA&#10;AAAAAQAgAAAAIgEAAGRycy9lMm9Eb2MueG1sUEsFBgAAAAAGAAYAWQEAAHAFAAAAAA==&#10;">
            <v:path arrowok="t"/>
            <v:fill on="f" focussize="0,0"/>
            <v:stroke weight="1.5pt" joinstyle="round"/>
            <v:imagedata o:title=""/>
            <o:lock v:ext="edit" aspectratio="f"/>
          </v:line>
        </w:pict>
      </w:r>
    </w:p>
    <w:p>
      <w:pPr>
        <w:tabs>
          <w:tab w:val="left" w:pos="360"/>
          <w:tab w:val="left" w:pos="840"/>
        </w:tabs>
        <w:spacing w:line="440" w:lineRule="exact"/>
        <w:ind w:left="1120" w:hanging="1120" w:hangingChars="400"/>
        <w:rPr>
          <w:rFonts w:hint="eastAsia" w:ascii="仿宋" w:hAnsi="仿宋" w:eastAsia="仿宋"/>
          <w:sz w:val="28"/>
          <w:szCs w:val="28"/>
          <w:lang w:eastAsia="zh-CN"/>
        </w:rPr>
      </w:pPr>
      <w:r>
        <w:rPr>
          <w:rFonts w:hint="eastAsia" w:ascii="仿宋" w:hAnsi="仿宋" w:eastAsia="仿宋"/>
          <w:sz w:val="28"/>
          <w:szCs w:val="28"/>
        </w:rPr>
        <w:t xml:space="preserve">  抄送：</w:t>
      </w:r>
      <w:r>
        <w:rPr>
          <w:rFonts w:hint="eastAsia" w:ascii="仿宋" w:hAnsi="仿宋" w:eastAsia="仿宋"/>
          <w:sz w:val="28"/>
          <w:szCs w:val="28"/>
          <w:lang w:eastAsia="zh-CN"/>
        </w:rPr>
        <w:t>本局各领导</w:t>
      </w:r>
    </w:p>
    <w:p>
      <w:pPr>
        <w:spacing w:line="420" w:lineRule="exact"/>
        <w:ind w:firstLine="280" w:firstLineChars="100"/>
      </w:pPr>
      <w:r>
        <w:rPr>
          <w:rFonts w:ascii="仿宋" w:hAnsi="仿宋" w:eastAsia="仿宋"/>
          <w:sz w:val="28"/>
          <w:szCs w:val="28"/>
        </w:rPr>
        <w:pict>
          <v:line id="直接连接符 7" o:spid="_x0000_s1036" o:spt="20" style="position:absolute;left:0pt;margin-left:0pt;margin-top:23.4pt;height:0pt;width:448.15pt;z-index:251661312;mso-width-relative:page;mso-height-relative:page;" filled="f" stroked="t" coordsize="21600,21600" o:gfxdata="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k3UxdMAAAAGAQAADwAAAAAAAAAB&#10;ACAAAAAiAAAAZHJzL2Rvd25yZXYueG1sUEsBAhQAFAAAAAgAh07iQJFSCe/cAQAAlwMAAA4AAAAA&#10;AAAAAQAgAAAAIgEAAGRycy9lMm9Eb2MueG1sUEsFBgAAAAAGAAYAWQEAAHAFAAAAAA==&#10;">
            <v:path arrowok="t"/>
            <v:fill on="f" focussize="0,0"/>
            <v:stroke weight="1.5pt" joinstyle="round"/>
            <v:imagedata o:title=""/>
            <o:lock v:ext="edit" aspectratio="f"/>
          </v:line>
        </w:pict>
      </w:r>
      <w:r>
        <w:rPr>
          <w:rFonts w:ascii="仿宋" w:hAnsi="仿宋" w:eastAsia="仿宋"/>
          <w:sz w:val="28"/>
          <w:szCs w:val="28"/>
        </w:rPr>
        <w:pict>
          <v:line id="直接连接符 8" o:spid="_x0000_s1037" o:spt="20" style="position:absolute;left:0pt;margin-left:0pt;margin-top:2pt;height:0pt;width:448.15pt;z-index:251660288;mso-width-relative:page;mso-height-relative:page;" filled="f" stroked="t" coordsize="21600,21600" o:gfxdata="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8TJVHTAAAABAEAAA8AAAAAAAAAAQAg&#10;AAAAIgAAAGRycy9kb3ducmV2LnhtbFBLAQIUABQAAAAIAIdO4kBHB/w82gEAAJYDAAAOAAAAAAAA&#10;AAEAIAAAACIBAABkcnMvZTJvRG9jLnhtbFBLBQYAAAAABgAGAFkBAABuBQAAAAA=&#10;">
            <v:path arrowok="t"/>
            <v:fill on="f" focussize="0,0"/>
            <v:stroke joinstyle="round"/>
            <v:imagedata o:title=""/>
            <o:lock v:ext="edit" aspectratio="f"/>
          </v:line>
        </w:pict>
      </w:r>
      <w:r>
        <w:rPr>
          <w:rFonts w:hint="eastAsia" w:ascii="仿宋" w:hAnsi="仿宋" w:eastAsia="仿宋"/>
          <w:kern w:val="0"/>
          <w:sz w:val="28"/>
          <w:szCs w:val="28"/>
        </w:rPr>
        <w:t>平罗县市场监督管理局</w:t>
      </w:r>
      <w:r>
        <w:rPr>
          <w:rFonts w:hint="eastAsia" w:ascii="仿宋" w:hAnsi="仿宋" w:eastAsia="仿宋"/>
          <w:sz w:val="28"/>
          <w:szCs w:val="28"/>
        </w:rPr>
        <w:t xml:space="preserve">                     </w:t>
      </w:r>
      <w:r>
        <w:rPr>
          <w:rFonts w:hint="eastAsia" w:ascii="仿宋" w:hAnsi="仿宋" w:eastAsia="仿宋"/>
          <w:color w:val="000000"/>
          <w:sz w:val="28"/>
          <w:szCs w:val="28"/>
        </w:rPr>
        <w:t>20</w:t>
      </w:r>
      <w:r>
        <w:rPr>
          <w:rFonts w:hint="eastAsia" w:ascii="仿宋" w:hAnsi="仿宋" w:eastAsia="仿宋"/>
          <w:color w:val="000000"/>
          <w:sz w:val="28"/>
          <w:szCs w:val="28"/>
          <w:lang w:val="en-US" w:eastAsia="zh-CN"/>
        </w:rPr>
        <w:t>20</w:t>
      </w:r>
      <w:r>
        <w:rPr>
          <w:rFonts w:hint="eastAsia" w:ascii="仿宋" w:hAnsi="仿宋" w:eastAsia="仿宋"/>
          <w:color w:val="000000"/>
          <w:sz w:val="28"/>
          <w:szCs w:val="28"/>
        </w:rPr>
        <w:t>年</w:t>
      </w:r>
      <w:r>
        <w:rPr>
          <w:rFonts w:hint="eastAsia" w:ascii="仿宋" w:hAnsi="仿宋" w:eastAsia="仿宋"/>
          <w:color w:val="000000"/>
          <w:sz w:val="28"/>
          <w:szCs w:val="28"/>
          <w:lang w:val="en-US" w:eastAsia="zh-CN"/>
        </w:rPr>
        <w:t>8</w:t>
      </w:r>
      <w:r>
        <w:rPr>
          <w:rFonts w:hint="eastAsia" w:ascii="仿宋" w:hAnsi="仿宋" w:eastAsia="仿宋"/>
          <w:color w:val="000000"/>
          <w:sz w:val="28"/>
          <w:szCs w:val="28"/>
        </w:rPr>
        <w:t>月</w:t>
      </w:r>
      <w:r>
        <w:rPr>
          <w:rFonts w:hint="eastAsia" w:ascii="仿宋" w:hAnsi="仿宋" w:eastAsia="仿宋"/>
          <w:color w:val="000000"/>
          <w:sz w:val="28"/>
          <w:szCs w:val="28"/>
          <w:lang w:val="en-US" w:eastAsia="zh-CN"/>
        </w:rPr>
        <w:t>24</w:t>
      </w:r>
      <w:r>
        <w:rPr>
          <w:rFonts w:hint="eastAsia" w:ascii="仿宋" w:hAnsi="仿宋" w:eastAsia="仿宋"/>
          <w:color w:val="000000"/>
          <w:sz w:val="28"/>
          <w:szCs w:val="28"/>
        </w:rPr>
        <w:t>日</w:t>
      </w:r>
      <w:r>
        <w:rPr>
          <w:rFonts w:hint="eastAsia" w:ascii="仿宋" w:hAnsi="仿宋" w:eastAsia="仿宋"/>
          <w:sz w:val="28"/>
          <w:szCs w:val="28"/>
        </w:rPr>
        <w:t>印发</w:t>
      </w:r>
    </w:p>
    <w:sectPr>
      <w:headerReference r:id="rId3" w:type="default"/>
      <w:footerReference r:id="rId4" w:type="default"/>
      <w:pgSz w:w="11907" w:h="16840"/>
      <w:pgMar w:top="1984" w:right="1587" w:bottom="1814" w:left="1587" w:header="851" w:footer="1015"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仿宋_GB2312"/>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3"/>
                      <w:rPr>
                        <w:rFonts w:hint="eastAsia" w:eastAsia="仿宋_GB2312"/>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09EC5D"/>
    <w:multiLevelType w:val="singleLevel"/>
    <w:tmpl w:val="A909EC5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24"/>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A1FE1"/>
    <w:rsid w:val="00143B76"/>
    <w:rsid w:val="00154D0C"/>
    <w:rsid w:val="0024696C"/>
    <w:rsid w:val="003A3DEF"/>
    <w:rsid w:val="0044590A"/>
    <w:rsid w:val="005A5279"/>
    <w:rsid w:val="00626191"/>
    <w:rsid w:val="00723581"/>
    <w:rsid w:val="008A2C2F"/>
    <w:rsid w:val="008B3E34"/>
    <w:rsid w:val="009023AB"/>
    <w:rsid w:val="00BE3A19"/>
    <w:rsid w:val="00D27EFF"/>
    <w:rsid w:val="00DE190B"/>
    <w:rsid w:val="00E007B9"/>
    <w:rsid w:val="01EA367F"/>
    <w:rsid w:val="074B2C8B"/>
    <w:rsid w:val="0924651B"/>
    <w:rsid w:val="0A275915"/>
    <w:rsid w:val="0E0002A6"/>
    <w:rsid w:val="0E9A22CB"/>
    <w:rsid w:val="112A7E82"/>
    <w:rsid w:val="12B25D3A"/>
    <w:rsid w:val="14351F68"/>
    <w:rsid w:val="180D40EC"/>
    <w:rsid w:val="181134A7"/>
    <w:rsid w:val="1A986B4C"/>
    <w:rsid w:val="1B24238B"/>
    <w:rsid w:val="1BB2573E"/>
    <w:rsid w:val="1C694D23"/>
    <w:rsid w:val="1C9E6E53"/>
    <w:rsid w:val="1D6B7A14"/>
    <w:rsid w:val="1F1628BA"/>
    <w:rsid w:val="1F952F80"/>
    <w:rsid w:val="208F2FC0"/>
    <w:rsid w:val="223619DA"/>
    <w:rsid w:val="24E925AA"/>
    <w:rsid w:val="26046D6D"/>
    <w:rsid w:val="2AA24C10"/>
    <w:rsid w:val="2B6E46B5"/>
    <w:rsid w:val="2D5A08A2"/>
    <w:rsid w:val="2E365A5D"/>
    <w:rsid w:val="2F3411F3"/>
    <w:rsid w:val="2FA62DB5"/>
    <w:rsid w:val="32F66EE2"/>
    <w:rsid w:val="34E643EE"/>
    <w:rsid w:val="363D666A"/>
    <w:rsid w:val="37CF3096"/>
    <w:rsid w:val="37EF28A0"/>
    <w:rsid w:val="37F01FDD"/>
    <w:rsid w:val="388448D6"/>
    <w:rsid w:val="3A5B6702"/>
    <w:rsid w:val="3BB520B1"/>
    <w:rsid w:val="3BE212C0"/>
    <w:rsid w:val="3BED289B"/>
    <w:rsid w:val="3DDB0962"/>
    <w:rsid w:val="3E702999"/>
    <w:rsid w:val="3ECA2CC6"/>
    <w:rsid w:val="414944F9"/>
    <w:rsid w:val="437C1BEB"/>
    <w:rsid w:val="463A3461"/>
    <w:rsid w:val="4BCC5BA4"/>
    <w:rsid w:val="4E1636F5"/>
    <w:rsid w:val="502078C0"/>
    <w:rsid w:val="515E75D3"/>
    <w:rsid w:val="54125246"/>
    <w:rsid w:val="55886C51"/>
    <w:rsid w:val="55E96A94"/>
    <w:rsid w:val="56714015"/>
    <w:rsid w:val="592A36EE"/>
    <w:rsid w:val="59DD6C20"/>
    <w:rsid w:val="5B2C305E"/>
    <w:rsid w:val="5F7006E3"/>
    <w:rsid w:val="5FF21F2C"/>
    <w:rsid w:val="615C28DF"/>
    <w:rsid w:val="62C71ACD"/>
    <w:rsid w:val="63733417"/>
    <w:rsid w:val="63F613D7"/>
    <w:rsid w:val="643432D7"/>
    <w:rsid w:val="64383531"/>
    <w:rsid w:val="64652611"/>
    <w:rsid w:val="65303A55"/>
    <w:rsid w:val="68C926A3"/>
    <w:rsid w:val="6CE0129E"/>
    <w:rsid w:val="6D163CB7"/>
    <w:rsid w:val="6D535020"/>
    <w:rsid w:val="6D971F33"/>
    <w:rsid w:val="6FAA7829"/>
    <w:rsid w:val="70042411"/>
    <w:rsid w:val="70E32333"/>
    <w:rsid w:val="7233036B"/>
    <w:rsid w:val="72790F11"/>
    <w:rsid w:val="72D71CC1"/>
    <w:rsid w:val="734074D3"/>
    <w:rsid w:val="734C3DF9"/>
    <w:rsid w:val="75014223"/>
    <w:rsid w:val="75123B0B"/>
    <w:rsid w:val="758E60B4"/>
    <w:rsid w:val="762C3874"/>
    <w:rsid w:val="77C169A7"/>
    <w:rsid w:val="78205EB0"/>
    <w:rsid w:val="78C86084"/>
    <w:rsid w:val="7A0F4E28"/>
    <w:rsid w:val="7CCF7FF6"/>
    <w:rsid w:val="7CD871A5"/>
    <w:rsid w:val="7DC22470"/>
    <w:rsid w:val="7DED5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qFormat/>
    <w:uiPriority w:val="0"/>
    <w:pPr>
      <w:widowControl/>
      <w:spacing w:before="300" w:beforeLines="0" w:line="390" w:lineRule="atLeast"/>
      <w:ind w:left="375" w:right="375"/>
      <w:jc w:val="left"/>
      <w:outlineLvl w:val="0"/>
    </w:pPr>
    <w:rPr>
      <w:rFonts w:ascii="宋体" w:hAnsi="宋体" w:cs="宋体"/>
      <w:b/>
      <w:bCs/>
      <w:kern w:val="36"/>
      <w:sz w:val="30"/>
      <w:szCs w:val="30"/>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cs="Times New Roman"/>
      <w:b/>
      <w:sz w:val="32"/>
    </w:rPr>
  </w:style>
  <w:style w:type="paragraph" w:styleId="6">
    <w:name w:val="heading 9"/>
    <w:basedOn w:val="1"/>
    <w:next w:val="1"/>
    <w:qFormat/>
    <w:uiPriority w:val="0"/>
    <w:pPr>
      <w:keepNext/>
      <w:keepLines/>
      <w:spacing w:before="240" w:beforeLines="0" w:after="64" w:afterLines="0" w:line="317" w:lineRule="auto"/>
      <w:outlineLvl w:val="8"/>
    </w:pPr>
    <w:rPr>
      <w:rFonts w:ascii="Arial" w:hAnsi="Arial" w:eastAsia="黑体" w:cs="Times New Roman"/>
      <w:sz w:val="21"/>
    </w:rPr>
  </w:style>
  <w:style w:type="character" w:default="1" w:styleId="20">
    <w:name w:val="Default Paragraph Font"/>
    <w:link w:val="21"/>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spacing w:after="120"/>
      <w:ind w:left="420" w:leftChars="200" w:firstLine="420" w:firstLineChars="200"/>
    </w:pPr>
    <w:rPr>
      <w:rFonts w:ascii="Times New Roman" w:hAnsi="Calibri" w:cs="Times New Roman"/>
      <w:sz w:val="32"/>
    </w:rPr>
  </w:style>
  <w:style w:type="paragraph" w:styleId="3">
    <w:name w:val="Body Text Indent"/>
    <w:basedOn w:val="1"/>
    <w:qFormat/>
    <w:uiPriority w:val="0"/>
    <w:pPr>
      <w:ind w:firstLine="540" w:firstLineChars="180"/>
    </w:pPr>
    <w:rPr>
      <w:sz w:val="30"/>
    </w:rPr>
  </w:style>
  <w:style w:type="paragraph" w:styleId="7">
    <w:name w:val="Body Text 3"/>
    <w:basedOn w:val="1"/>
    <w:qFormat/>
    <w:uiPriority w:val="0"/>
    <w:pPr>
      <w:spacing w:after="120" w:afterLines="0"/>
    </w:pPr>
    <w:rPr>
      <w:sz w:val="16"/>
      <w:szCs w:val="16"/>
    </w:rPr>
  </w:style>
  <w:style w:type="paragraph" w:styleId="8">
    <w:name w:val="Body Text"/>
    <w:basedOn w:val="1"/>
    <w:next w:val="1"/>
    <w:qFormat/>
    <w:uiPriority w:val="0"/>
    <w:pPr>
      <w:spacing w:after="120" w:afterLines="0"/>
    </w:pPr>
    <w:rPr>
      <w:rFonts w:eastAsia="仿宋_GB2312"/>
      <w:szCs w:val="32"/>
    </w:rPr>
  </w:style>
  <w:style w:type="paragraph" w:styleId="9">
    <w:name w:val="Plain Text"/>
    <w:basedOn w:val="1"/>
    <w:qFormat/>
    <w:uiPriority w:val="0"/>
    <w:rPr>
      <w:rFonts w:ascii="宋体" w:hAnsi="Courier New" w:cs="Courier New"/>
      <w:sz w:val="21"/>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spacing w:after="120" w:afterLines="0" w:line="480" w:lineRule="auto"/>
      <w:ind w:left="420" w:leftChars="200"/>
    </w:pPr>
    <w:rPr>
      <w:sz w:val="21"/>
    </w:rPr>
  </w:style>
  <w:style w:type="paragraph" w:styleId="12">
    <w:name w:val="Balloon Text"/>
    <w:basedOn w:val="1"/>
    <w:qFormat/>
    <w:uiPriority w:val="0"/>
    <w:rPr>
      <w:rFonts w:ascii="Calibri" w:hAnsi="Calibri" w:eastAsia="宋体" w:cs="Times New Roman"/>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qFormat/>
    <w:uiPriority w:val="0"/>
    <w:pPr>
      <w:spacing w:after="120" w:afterLines="0"/>
      <w:ind w:left="420" w:leftChars="200"/>
    </w:pPr>
    <w:rPr>
      <w:sz w:val="16"/>
      <w:szCs w:val="16"/>
    </w:rPr>
  </w:style>
  <w:style w:type="paragraph" w:styleId="1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17">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
    <w:name w:val=" Char Char Char Char Char Char Char"/>
    <w:basedOn w:val="1"/>
    <w:link w:val="20"/>
    <w:qFormat/>
    <w:uiPriority w:val="0"/>
    <w:rPr>
      <w:rFonts w:ascii="Calibri" w:hAnsi="Calibri" w:eastAsia="宋体" w:cs="Times New Roman"/>
      <w:sz w:val="21"/>
    </w:rPr>
  </w:style>
  <w:style w:type="character" w:styleId="22">
    <w:name w:val="Strong"/>
    <w:basedOn w:val="20"/>
    <w:qFormat/>
    <w:uiPriority w:val="0"/>
    <w:rPr>
      <w:rFonts w:ascii="Times New Roman" w:hAnsi="Times New Roman" w:eastAsia="宋体" w:cs="Times New Roman"/>
      <w:b/>
    </w:rPr>
  </w:style>
  <w:style w:type="character" w:styleId="23">
    <w:name w:val="page number"/>
    <w:basedOn w:val="20"/>
    <w:qFormat/>
    <w:uiPriority w:val="0"/>
    <w:rPr>
      <w:rFonts w:ascii="Calibri" w:hAnsi="Calibri" w:eastAsia="宋体" w:cs="Times New Roman"/>
      <w:sz w:val="21"/>
    </w:rPr>
  </w:style>
  <w:style w:type="character" w:styleId="24">
    <w:name w:val="Hyperlink"/>
    <w:basedOn w:val="20"/>
    <w:unhideWhenUsed/>
    <w:qFormat/>
    <w:uiPriority w:val="99"/>
    <w:rPr>
      <w:rFonts w:ascii="Calibri" w:hAnsi="Calibri" w:eastAsia="宋体" w:cs="Times New Roman"/>
      <w:color w:val="0000FF"/>
      <w:sz w:val="21"/>
      <w:u w:val="single"/>
    </w:rPr>
  </w:style>
  <w:style w:type="paragraph" w:customStyle="1" w:styleId="25">
    <w:name w:val="Default"/>
    <w:qFormat/>
    <w:uiPriority w:val="0"/>
    <w:pPr>
      <w:widowControl w:val="0"/>
      <w:autoSpaceDE w:val="0"/>
      <w:autoSpaceDN w:val="0"/>
      <w:adjustRightInd w:val="0"/>
    </w:pPr>
    <w:rPr>
      <w:rFonts w:ascii="方正小标宋_GBK" w:hAnsi="方正小标宋_GBK" w:eastAsia="方正小标宋_GBK" w:cs="Times New Roman"/>
      <w:color w:val="000000"/>
      <w:kern w:val="0"/>
      <w:sz w:val="24"/>
      <w:szCs w:val="22"/>
      <w:lang w:val="en-US" w:eastAsia="zh-CN"/>
    </w:rPr>
  </w:style>
  <w:style w:type="paragraph" w:customStyle="1" w:styleId="26">
    <w:name w:val="默认段落字体 Para Char Char Char Char"/>
    <w:basedOn w:val="1"/>
    <w:qFormat/>
    <w:uiPriority w:val="0"/>
    <w:rPr>
      <w:sz w:val="21"/>
    </w:rPr>
  </w:style>
  <w:style w:type="paragraph" w:customStyle="1" w:styleId="27">
    <w:name w:val="p0"/>
    <w:basedOn w:val="1"/>
    <w:qFormat/>
    <w:uiPriority w:val="0"/>
    <w:pPr>
      <w:widowControl/>
    </w:pPr>
    <w:rPr>
      <w:kern w:val="0"/>
      <w:sz w:val="21"/>
      <w:szCs w:val="21"/>
    </w:rPr>
  </w:style>
  <w:style w:type="paragraph" w:customStyle="1" w:styleId="28">
    <w:name w:val="Char Char Char Char Char Char Char"/>
    <w:basedOn w:val="1"/>
    <w:qFormat/>
    <w:uiPriority w:val="0"/>
    <w:pPr>
      <w:tabs>
        <w:tab w:val="left" w:pos="360"/>
      </w:tabs>
      <w:spacing w:line="360" w:lineRule="auto"/>
      <w:ind w:left="482" w:firstLine="200" w:firstLineChars="200"/>
    </w:pPr>
    <w:rPr>
      <w:sz w:val="21"/>
      <w:szCs w:val="20"/>
    </w:rPr>
  </w:style>
  <w:style w:type="paragraph" w:customStyle="1" w:styleId="29">
    <w:name w:val=" Char Char Char Char"/>
    <w:basedOn w:val="1"/>
    <w:qFormat/>
    <w:uiPriority w:val="0"/>
    <w:rPr>
      <w:rFonts w:ascii="宋体" w:hAnsi="宋体" w:cs="Courier New"/>
      <w:sz w:val="36"/>
      <w:szCs w:val="36"/>
    </w:rPr>
  </w:style>
  <w:style w:type="paragraph" w:customStyle="1" w:styleId="30">
    <w:name w:val="style13"/>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31">
    <w:name w:val=" Char1 Char Char Char"/>
    <w:basedOn w:val="1"/>
    <w:qFormat/>
    <w:uiPriority w:val="0"/>
    <w:pPr>
      <w:widowControl/>
      <w:spacing w:after="160" w:afterLines="0" w:line="240" w:lineRule="exact"/>
      <w:jc w:val="left"/>
    </w:pPr>
    <w:rPr>
      <w:rFonts w:ascii="Arial" w:hAnsi="Arial" w:eastAsia="Times New Roman" w:cs="Verdana"/>
      <w:b/>
      <w:kern w:val="0"/>
      <w:sz w:val="24"/>
      <w:lang w:eastAsia="en-US"/>
    </w:rPr>
  </w:style>
  <w:style w:type="paragraph" w:customStyle="1" w:styleId="32">
    <w:name w:val="Char Char Char Char"/>
    <w:basedOn w:val="1"/>
    <w:qFormat/>
    <w:uiPriority w:val="0"/>
    <w:pPr>
      <w:widowControl/>
      <w:spacing w:after="160" w:afterLines="0" w:line="240" w:lineRule="exact"/>
      <w:jc w:val="left"/>
    </w:pPr>
    <w:rPr>
      <w:rFonts w:ascii="Arial" w:hAnsi="Arial" w:eastAsia="Times New Roman" w:cs="Verdana"/>
      <w:b/>
      <w:kern w:val="0"/>
      <w:sz w:val="24"/>
      <w:lang w:eastAsia="en-US"/>
    </w:rPr>
  </w:style>
  <w:style w:type="paragraph" w:customStyle="1" w:styleId="33">
    <w:name w:val=" Char Char Char Char Char Char Char Char Char Char Char Char Char"/>
    <w:basedOn w:val="1"/>
    <w:qFormat/>
    <w:uiPriority w:val="0"/>
    <w:rPr>
      <w:rFonts w:ascii="Arial" w:hAnsi="Arial" w:eastAsia="Times New Roman" w:cs="Verdana"/>
      <w:b/>
      <w:kern w:val="0"/>
      <w:sz w:val="24"/>
      <w:lang w:eastAsia="en-US"/>
    </w:rPr>
  </w:style>
  <w:style w:type="paragraph" w:customStyle="1" w:styleId="34">
    <w:name w:val=" Char1 Char Char Char Char Char Char"/>
    <w:basedOn w:val="1"/>
    <w:qFormat/>
    <w:uiPriority w:val="0"/>
    <w:pPr>
      <w:autoSpaceDE w:val="0"/>
      <w:autoSpaceDN w:val="0"/>
    </w:pPr>
    <w:rPr>
      <w:szCs w:val="20"/>
    </w:rPr>
  </w:style>
  <w:style w:type="paragraph" w:customStyle="1" w:styleId="35">
    <w:name w:val="Char Char Char Char Char Char Char Char Char Char Char Char Char"/>
    <w:basedOn w:val="1"/>
    <w:qFormat/>
    <w:uiPriority w:val="0"/>
    <w:rPr>
      <w:rFonts w:ascii="Arial" w:hAnsi="Arial" w:eastAsia="Times New Roman" w:cs="Verdana"/>
      <w:b/>
      <w:kern w:val="0"/>
      <w:sz w:val="24"/>
      <w:lang w:eastAsia="en-US"/>
    </w:rPr>
  </w:style>
  <w:style w:type="paragraph" w:customStyle="1" w:styleId="36">
    <w:name w:val="Char1"/>
    <w:basedOn w:val="1"/>
    <w:qFormat/>
    <w:uiPriority w:val="0"/>
    <w:rPr>
      <w:sz w:val="21"/>
      <w:szCs w:val="20"/>
    </w:rPr>
  </w:style>
  <w:style w:type="paragraph" w:customStyle="1" w:styleId="37">
    <w:name w:val=" Char"/>
    <w:basedOn w:val="1"/>
    <w:qFormat/>
    <w:uiPriority w:val="0"/>
    <w:pPr>
      <w:widowControl/>
      <w:spacing w:after="160" w:afterLines="0" w:line="240" w:lineRule="exact"/>
      <w:jc w:val="left"/>
    </w:pPr>
    <w:rPr>
      <w:sz w:val="21"/>
      <w:szCs w:val="20"/>
    </w:rPr>
  </w:style>
  <w:style w:type="paragraph" w:customStyle="1" w:styleId="38">
    <w:name w:val="Char"/>
    <w:basedOn w:val="1"/>
    <w:qFormat/>
    <w:uiPriority w:val="0"/>
    <w:pPr>
      <w:tabs>
        <w:tab w:val="left" w:pos="4665"/>
        <w:tab w:val="left" w:pos="8970"/>
      </w:tabs>
      <w:ind w:firstLine="400"/>
    </w:pPr>
    <w:rPr>
      <w:rFonts w:ascii="Tahoma" w:hAnsi="Tahoma"/>
      <w:sz w:val="24"/>
      <w:szCs w:val="20"/>
    </w:rPr>
  </w:style>
  <w:style w:type="character" w:customStyle="1" w:styleId="39">
    <w:name w:val="apple-style-span"/>
    <w:basedOn w:val="20"/>
    <w:qFormat/>
    <w:uiPriority w:val="0"/>
    <w:rPr>
      <w:rFonts w:ascii="Calibri" w:hAnsi="Calibri" w:eastAsia="宋体" w:cs="Times New Roman"/>
      <w:sz w:val="21"/>
    </w:rPr>
  </w:style>
  <w:style w:type="character" w:customStyle="1" w:styleId="40">
    <w:name w:val="hei141"/>
    <w:qFormat/>
    <w:uiPriority w:val="0"/>
    <w:rPr>
      <w:rFonts w:hint="eastAsia" w:ascii="宋体" w:hAnsi="宋体" w:eastAsia="宋体" w:cs="Times New Roman"/>
      <w:color w:val="000000"/>
      <w:sz w:val="21"/>
      <w:szCs w:val="21"/>
      <w:u w:val="none"/>
    </w:rPr>
  </w:style>
  <w:style w:type="character" w:customStyle="1" w:styleId="41">
    <w:name w:val="t_tag"/>
    <w:basedOn w:val="20"/>
    <w:qFormat/>
    <w:uiPriority w:val="0"/>
    <w:rPr>
      <w:rFonts w:ascii="Calibri" w:hAnsi="Calibri" w:eastAsia="宋体" w:cs="Times New Roman"/>
      <w:sz w:val="21"/>
    </w:rPr>
  </w:style>
  <w:style w:type="character" w:customStyle="1" w:styleId="42">
    <w:name w:val="15"/>
    <w:qFormat/>
    <w:uiPriority w:val="0"/>
    <w:rPr>
      <w:rFonts w:ascii="Times New Roman" w:hAnsi="Times New Roman" w:eastAsia="宋体" w:cs="Times New Roman"/>
      <w:b/>
      <w:bCs/>
      <w:sz w:val="20"/>
    </w:rPr>
  </w:style>
  <w:style w:type="character" w:customStyle="1" w:styleId="43">
    <w:name w:val="content1"/>
    <w:basedOn w:val="20"/>
    <w:qFormat/>
    <w:uiPriority w:val="0"/>
    <w:rPr>
      <w:rFonts w:ascii="Calibri" w:hAnsi="Calibri" w:eastAsia="宋体" w:cs="Times New Roman"/>
      <w:sz w:val="21"/>
    </w:rPr>
  </w:style>
  <w:style w:type="paragraph" w:customStyle="1" w:styleId="44">
    <w:name w:val="p16"/>
    <w:basedOn w:val="1"/>
    <w:qFormat/>
    <w:uiPriority w:val="0"/>
    <w:pPr>
      <w:ind w:firstLine="643"/>
      <w:jc w:val="both"/>
    </w:pPr>
    <w:rPr>
      <w:rFonts w:ascii="仿宋_GB2312" w:hAnsi="Calibri" w:eastAsia="仿宋_GB2312" w:cs="仿宋_GB2312"/>
      <w:kern w:val="0"/>
      <w:sz w:val="32"/>
      <w:szCs w:val="32"/>
      <w:lang w:val="en-US" w:eastAsia="zh-CN" w:bidi="ar"/>
    </w:rPr>
  </w:style>
  <w:style w:type="character" w:customStyle="1" w:styleId="45">
    <w:name w:val="font101"/>
    <w:basedOn w:val="20"/>
    <w:qFormat/>
    <w:uiPriority w:val="0"/>
    <w:rPr>
      <w:rFonts w:hint="default" w:ascii="Times New Roman" w:hAnsi="Times New Roman" w:eastAsia="宋体" w:cs="Times New Roman"/>
      <w:color w:val="000000"/>
      <w:sz w:val="22"/>
      <w:szCs w:val="22"/>
      <w:u w:val="none"/>
    </w:rPr>
  </w:style>
  <w:style w:type="character" w:customStyle="1" w:styleId="46">
    <w:name w:val="font151"/>
    <w:basedOn w:val="20"/>
    <w:qFormat/>
    <w:uiPriority w:val="0"/>
    <w:rPr>
      <w:rFonts w:hint="default" w:ascii="方正仿宋_GBK" w:hAnsi="方正仿宋_GBK" w:eastAsia="方正仿宋_GBK" w:cs="方正仿宋_GBK"/>
      <w:color w:val="000000"/>
      <w:sz w:val="22"/>
      <w:szCs w:val="22"/>
      <w:u w:val="none"/>
    </w:rPr>
  </w:style>
  <w:style w:type="character" w:customStyle="1" w:styleId="47">
    <w:name w:val="font31"/>
    <w:basedOn w:val="20"/>
    <w:qFormat/>
    <w:uiPriority w:val="0"/>
    <w:rPr>
      <w:rFonts w:hint="eastAsia" w:ascii="仿宋" w:hAnsi="仿宋" w:eastAsia="仿宋" w:cs="仿宋"/>
      <w:color w:val="000000"/>
      <w:sz w:val="22"/>
      <w:szCs w:val="22"/>
      <w:u w:val="none"/>
    </w:rPr>
  </w:style>
  <w:style w:type="character" w:customStyle="1" w:styleId="48">
    <w:name w:val="font161"/>
    <w:basedOn w:val="20"/>
    <w:qFormat/>
    <w:uiPriority w:val="0"/>
    <w:rPr>
      <w:rFonts w:hint="eastAsia" w:ascii="仿宋_GB2312" w:hAnsi="Calibri" w:eastAsia="仿宋_GB2312" w:cs="仿宋_GB2312"/>
      <w:b/>
      <w:color w:val="000000"/>
      <w:sz w:val="24"/>
      <w:szCs w:val="24"/>
      <w:u w:val="none"/>
    </w:rPr>
  </w:style>
  <w:style w:type="character" w:customStyle="1" w:styleId="49">
    <w:name w:val="font71"/>
    <w:basedOn w:val="20"/>
    <w:qFormat/>
    <w:uiPriority w:val="0"/>
    <w:rPr>
      <w:rFonts w:hint="eastAsia" w:ascii="仿宋_GB2312" w:hAnsi="Calibri" w:eastAsia="仿宋_GB2312" w:cs="仿宋_GB2312"/>
      <w:color w:val="000000"/>
      <w:sz w:val="24"/>
      <w:szCs w:val="24"/>
      <w:u w:val="none"/>
    </w:rPr>
  </w:style>
  <w:style w:type="character" w:customStyle="1" w:styleId="50">
    <w:name w:val="font13"/>
    <w:basedOn w:val="20"/>
    <w:qFormat/>
    <w:uiPriority w:val="0"/>
    <w:rPr>
      <w:rFonts w:hint="default" w:ascii="方正仿宋_GBK" w:hAnsi="方正仿宋_GBK" w:eastAsia="方正仿宋_GBK" w:cs="方正仿宋_GBK"/>
      <w:color w:val="000000"/>
      <w:sz w:val="22"/>
      <w:szCs w:val="22"/>
      <w:u w:val="none"/>
    </w:rPr>
  </w:style>
  <w:style w:type="character" w:customStyle="1" w:styleId="51">
    <w:name w:val="font91"/>
    <w:basedOn w:val="20"/>
    <w:qFormat/>
    <w:uiPriority w:val="0"/>
    <w:rPr>
      <w:rFonts w:hint="default" w:ascii="方正仿宋_GBK" w:hAnsi="方正仿宋_GBK" w:eastAsia="方正仿宋_GBK" w:cs="方正仿宋_GBK"/>
      <w:color w:val="000000"/>
      <w:sz w:val="22"/>
      <w:szCs w:val="22"/>
      <w:u w:val="none"/>
    </w:rPr>
  </w:style>
  <w:style w:type="paragraph" w:customStyle="1" w:styleId="52">
    <w:name w:val="Body text|1"/>
    <w:basedOn w:val="1"/>
    <w:qFormat/>
    <w:uiPriority w:val="0"/>
    <w:pPr>
      <w:widowControl w:val="0"/>
      <w:shd w:val="clear" w:color="auto" w:fill="auto"/>
      <w:spacing w:line="406" w:lineRule="auto"/>
      <w:ind w:firstLine="400"/>
    </w:pPr>
    <w:rPr>
      <w:rFonts w:ascii="宋体" w:hAnsi="宋体" w:eastAsia="宋体" w:cs="宋体"/>
      <w:sz w:val="30"/>
      <w:szCs w:val="30"/>
      <w:u w:val="none"/>
      <w:shd w:val="clear" w:color="auto" w:fill="auto"/>
      <w:lang w:val="zh-TW" w:eastAsia="zh-TW" w:bidi="zh-TW"/>
    </w:rPr>
  </w:style>
  <w:style w:type="paragraph" w:customStyle="1" w:styleId="53">
    <w:name w:val="Heading #2|1"/>
    <w:basedOn w:val="1"/>
    <w:qFormat/>
    <w:uiPriority w:val="0"/>
    <w:pPr>
      <w:widowControl w:val="0"/>
      <w:shd w:val="clear" w:color="auto" w:fill="auto"/>
      <w:spacing w:after="560" w:line="701" w:lineRule="exact"/>
      <w:jc w:val="center"/>
      <w:outlineLvl w:val="1"/>
    </w:pPr>
    <w:rPr>
      <w:rFonts w:ascii="宋体" w:hAnsi="宋体" w:eastAsia="宋体" w:cs="宋体"/>
      <w:sz w:val="44"/>
      <w:szCs w:val="44"/>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5"/>
    <customShpInfo spid="_x0000_s1036"/>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2018-10-29T07:27:00Z</dcterms:created>
  <dc:creator>马文霞</dc:creator>
  <cp:lastModifiedBy>马文霞</cp:lastModifiedBy>
  <cp:lastPrinted>2020-03-12T07:14:00Z</cp:lastPrinted>
  <dcterms:modified xsi:type="dcterms:W3CDTF">2020-09-02T10:13:06Z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