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7095"/>
        </w:tabs>
        <w:kinsoku/>
        <w:wordWrap/>
        <w:overflowPunct/>
        <w:topLinePunct w:val="0"/>
        <w:autoSpaceDE/>
        <w:autoSpaceDN/>
        <w:bidi w:val="0"/>
        <w:adjustRightInd/>
        <w:snapToGrid/>
        <w:spacing w:line="560" w:lineRule="exact"/>
        <w:ind w:left="0" w:leftChars="0"/>
        <w:jc w:val="center"/>
        <w:textAlignment w:val="auto"/>
        <w:rPr>
          <w:rFonts w:hint="eastAsia" w:ascii="方正小标宋_GBK" w:hAnsi="宋体" w:eastAsia="方正小标宋_GBK"/>
          <w:sz w:val="44"/>
          <w:szCs w:val="44"/>
        </w:rPr>
      </w:pPr>
      <w:r>
        <w:rPr>
          <w:rFonts w:hint="eastAsia" w:ascii="方正小标宋简体" w:hAnsi="方正小标宋简体" w:eastAsia="方正小标宋简体" w:cs="方正小标宋简体"/>
          <w:sz w:val="44"/>
          <w:szCs w:val="44"/>
          <w:lang w:eastAsia="zh-CN"/>
        </w:rPr>
        <w:t>红崖子乡</w:t>
      </w:r>
      <w:r>
        <w:rPr>
          <w:rFonts w:hint="eastAsia" w:ascii="方正小标宋简体" w:hAnsi="方正小标宋简体" w:eastAsia="方正小标宋简体" w:cs="方正小标宋简体"/>
          <w:sz w:val="44"/>
          <w:szCs w:val="44"/>
        </w:rPr>
        <w:t>网格员管理办法</w:t>
      </w:r>
    </w:p>
    <w:p>
      <w:pPr>
        <w:keepNext w:val="0"/>
        <w:keepLines w:val="0"/>
        <w:pageBreakBefore w:val="0"/>
        <w:tabs>
          <w:tab w:val="left" w:pos="7095"/>
        </w:tabs>
        <w:kinsoku/>
        <w:wordWrap/>
        <w:overflowPunct/>
        <w:topLinePunct w:val="0"/>
        <w:autoSpaceDE/>
        <w:autoSpaceDN/>
        <w:bidi w:val="0"/>
        <w:adjustRightInd/>
        <w:snapToGrid/>
        <w:spacing w:line="560" w:lineRule="exact"/>
        <w:ind w:left="0" w:leftChars="0"/>
        <w:jc w:val="center"/>
        <w:textAlignment w:val="auto"/>
        <w:rPr>
          <w:rFonts w:hint="eastAsia"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eastAsia="仿宋_GB2312"/>
          <w:sz w:val="32"/>
          <w:szCs w:val="32"/>
        </w:rPr>
      </w:pPr>
      <w:r>
        <w:rPr>
          <w:rFonts w:hint="eastAsia" w:ascii="仿宋_GB2312"/>
          <w:szCs w:val="32"/>
        </w:rPr>
        <w:t xml:space="preserve">   </w:t>
      </w:r>
      <w:r>
        <w:rPr>
          <w:rFonts w:hint="eastAsia" w:ascii="仿宋_GB2312" w:eastAsia="仿宋_GB2312"/>
          <w:sz w:val="32"/>
          <w:szCs w:val="32"/>
        </w:rPr>
        <w:t xml:space="preserve"> 为进一步提升网格化服务管理水平，加强对网格员服务管理工作，明确工作职责、考核</w:t>
      </w:r>
      <w:bookmarkStart w:id="0" w:name="_GoBack"/>
      <w:bookmarkEnd w:id="0"/>
      <w:r>
        <w:rPr>
          <w:rFonts w:hint="eastAsia" w:ascii="仿宋_GB2312" w:eastAsia="仿宋_GB2312"/>
          <w:sz w:val="32"/>
          <w:szCs w:val="32"/>
        </w:rPr>
        <w:t>办法及保障激励机制，有效发挥网格管理员作用。根据我</w:t>
      </w:r>
      <w:r>
        <w:rPr>
          <w:rFonts w:hint="eastAsia" w:ascii="仿宋_GB2312" w:eastAsia="仿宋_GB2312"/>
          <w:sz w:val="32"/>
          <w:szCs w:val="32"/>
          <w:lang w:eastAsia="zh-CN"/>
        </w:rPr>
        <w:t>乡</w:t>
      </w:r>
      <w:r>
        <w:rPr>
          <w:rFonts w:hint="eastAsia" w:ascii="仿宋_GB2312" w:eastAsia="仿宋_GB2312"/>
          <w:sz w:val="32"/>
          <w:szCs w:val="32"/>
        </w:rPr>
        <w:t>实际，特制定网格员管理办法。</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一、成立</w:t>
      </w:r>
      <w:r>
        <w:rPr>
          <w:rFonts w:hint="eastAsia" w:ascii="仿宋_GB2312" w:eastAsia="仿宋_GB2312"/>
          <w:sz w:val="32"/>
          <w:szCs w:val="32"/>
          <w:lang w:eastAsia="zh-CN"/>
        </w:rPr>
        <w:t>红崖子乡</w:t>
      </w:r>
      <w:r>
        <w:rPr>
          <w:rFonts w:hint="eastAsia" w:ascii="仿宋_GB2312" w:eastAsia="仿宋_GB2312"/>
          <w:sz w:val="32"/>
          <w:szCs w:val="32"/>
        </w:rPr>
        <w:t>网格化管理领导小组，领导小组办公室下设</w:t>
      </w:r>
      <w:r>
        <w:rPr>
          <w:rFonts w:hint="eastAsia" w:ascii="仿宋_GB2312" w:eastAsia="仿宋_GB2312"/>
          <w:sz w:val="32"/>
          <w:szCs w:val="32"/>
          <w:lang w:eastAsia="zh-CN"/>
        </w:rPr>
        <w:t>综治</w:t>
      </w:r>
      <w:r>
        <w:rPr>
          <w:rFonts w:hint="eastAsia" w:ascii="仿宋_GB2312" w:eastAsia="仿宋_GB2312"/>
          <w:sz w:val="32"/>
          <w:szCs w:val="32"/>
        </w:rPr>
        <w:t>服务中心，</w:t>
      </w:r>
      <w:r>
        <w:rPr>
          <w:rFonts w:hint="eastAsia" w:ascii="仿宋_GB2312" w:eastAsia="仿宋_GB2312"/>
          <w:sz w:val="32"/>
          <w:szCs w:val="32"/>
          <w:lang w:eastAsia="zh-CN"/>
        </w:rPr>
        <w:t>苏惠军兼</w:t>
      </w:r>
      <w:r>
        <w:rPr>
          <w:rFonts w:hint="eastAsia" w:ascii="仿宋_GB2312" w:eastAsia="仿宋_GB2312"/>
          <w:sz w:val="32"/>
          <w:szCs w:val="32"/>
        </w:rPr>
        <w:t>任办公室主任，</w:t>
      </w:r>
      <w:r>
        <w:rPr>
          <w:rFonts w:hint="eastAsia" w:ascii="仿宋_GB2312" w:eastAsia="仿宋_GB2312"/>
          <w:sz w:val="32"/>
          <w:szCs w:val="32"/>
          <w:lang w:eastAsia="zh-CN"/>
        </w:rPr>
        <w:t>马少英</w:t>
      </w:r>
      <w:r>
        <w:rPr>
          <w:rFonts w:hint="eastAsia" w:ascii="仿宋_GB2312" w:eastAsia="仿宋_GB2312"/>
          <w:sz w:val="32"/>
          <w:szCs w:val="32"/>
        </w:rPr>
        <w:t>兼任办公室副主任。全面负责全</w:t>
      </w:r>
      <w:r>
        <w:rPr>
          <w:rFonts w:hint="eastAsia" w:ascii="仿宋_GB2312" w:eastAsia="仿宋_GB2312"/>
          <w:sz w:val="32"/>
          <w:szCs w:val="32"/>
          <w:lang w:eastAsia="zh-CN"/>
        </w:rPr>
        <w:t>乡</w:t>
      </w:r>
      <w:r>
        <w:rPr>
          <w:rFonts w:hint="eastAsia" w:ascii="仿宋_GB2312" w:eastAsia="仿宋_GB2312"/>
          <w:sz w:val="32"/>
          <w:szCs w:val="32"/>
        </w:rPr>
        <w:t>网格化管理考核和监督，协调服务工作，切实履行好协调监督责任。</w:t>
      </w:r>
    </w:p>
    <w:p>
      <w:pPr>
        <w:keepNext w:val="0"/>
        <w:keepLines w:val="0"/>
        <w:pageBreakBefore w:val="0"/>
        <w:kinsoku/>
        <w:wordWrap/>
        <w:overflowPunct/>
        <w:topLinePunct w:val="0"/>
        <w:autoSpaceDE/>
        <w:autoSpaceDN/>
        <w:bidi w:val="0"/>
        <w:adjustRightInd/>
        <w:snapToGrid/>
        <w:spacing w:line="560" w:lineRule="exact"/>
        <w:ind w:left="0" w:leftChars="0" w:firstLine="627" w:firstLineChars="196"/>
        <w:jc w:val="left"/>
        <w:textAlignment w:val="auto"/>
        <w:rPr>
          <w:rFonts w:hint="eastAsia" w:ascii="仿宋_GB2312" w:eastAsia="仿宋_GB2312"/>
          <w:sz w:val="32"/>
          <w:szCs w:val="32"/>
        </w:rPr>
      </w:pPr>
      <w:r>
        <w:rPr>
          <w:rFonts w:hint="eastAsia" w:ascii="仿宋_GB2312" w:hAnsi="Arial" w:eastAsia="仿宋_GB2312" w:cs="Arial"/>
          <w:color w:val="000000"/>
          <w:kern w:val="0"/>
          <w:sz w:val="32"/>
          <w:szCs w:val="32"/>
        </w:rPr>
        <w:t>二、网格员实行动态管理，一年一聘。对工作表现好、群众满意度高、年度考评合格的进行续聘；对不能胜任工作、严重失职、</w:t>
      </w:r>
      <w:r>
        <w:rPr>
          <w:rFonts w:hint="eastAsia" w:ascii="仿宋_GB2312" w:eastAsia="仿宋_GB2312"/>
          <w:sz w:val="32"/>
          <w:szCs w:val="32"/>
        </w:rPr>
        <w:t>年度考评不合格、绝大部分群众不满意以及在群众中造成负面影响的，及时予以解聘。</w:t>
      </w:r>
    </w:p>
    <w:p>
      <w:pPr>
        <w:keepNext w:val="0"/>
        <w:keepLines w:val="0"/>
        <w:pageBreakBefore w:val="0"/>
        <w:kinsoku/>
        <w:wordWrap/>
        <w:overflowPunct/>
        <w:topLinePunct w:val="0"/>
        <w:autoSpaceDE/>
        <w:autoSpaceDN/>
        <w:bidi w:val="0"/>
        <w:adjustRightInd/>
        <w:snapToGrid/>
        <w:spacing w:line="560" w:lineRule="exact"/>
        <w:ind w:left="0" w:leftChars="0" w:firstLine="627" w:firstLineChars="196"/>
        <w:jc w:val="left"/>
        <w:textAlignment w:val="auto"/>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乡</w:t>
      </w:r>
      <w:r>
        <w:rPr>
          <w:rFonts w:hint="eastAsia" w:ascii="仿宋_GB2312" w:eastAsia="仿宋_GB2312"/>
          <w:sz w:val="32"/>
          <w:szCs w:val="32"/>
        </w:rPr>
        <w:t>政府做好网格员培训工作，可通过以会代训、经验交流等方式，每年开展培训不少于2次，提高网格员服务群众的能力和水平。</w:t>
      </w:r>
    </w:p>
    <w:p>
      <w:pPr>
        <w:keepNext w:val="0"/>
        <w:keepLines w:val="0"/>
        <w:pageBreakBefore w:val="0"/>
        <w:kinsoku/>
        <w:wordWrap/>
        <w:overflowPunct/>
        <w:topLinePunct w:val="0"/>
        <w:autoSpaceDE/>
        <w:autoSpaceDN/>
        <w:bidi w:val="0"/>
        <w:adjustRightInd/>
        <w:snapToGrid/>
        <w:spacing w:line="560" w:lineRule="exact"/>
        <w:ind w:left="0" w:leftChars="0"/>
        <w:jc w:val="left"/>
        <w:textAlignment w:val="auto"/>
        <w:rPr>
          <w:rFonts w:hint="eastAsia" w:ascii="仿宋_GB2312" w:eastAsia="仿宋_GB2312"/>
          <w:kern w:val="0"/>
          <w:sz w:val="32"/>
          <w:szCs w:val="32"/>
          <w:highlight w:val="none"/>
        </w:rPr>
      </w:pPr>
      <w:r>
        <w:rPr>
          <w:rFonts w:hint="eastAsia" w:ascii="仿宋_GB2312" w:eastAsia="仿宋_GB2312"/>
          <w:sz w:val="32"/>
          <w:szCs w:val="32"/>
        </w:rPr>
        <w:t xml:space="preserve">  </w:t>
      </w:r>
      <w:r>
        <w:rPr>
          <w:rFonts w:hint="eastAsia" w:ascii="仿宋_GB2312" w:eastAsia="仿宋_GB2312"/>
          <w:sz w:val="32"/>
          <w:szCs w:val="32"/>
          <w:highlight w:val="none"/>
        </w:rPr>
        <w:t xml:space="preserve">  四、</w:t>
      </w:r>
      <w:r>
        <w:rPr>
          <w:rFonts w:hint="eastAsia" w:ascii="仿宋_GB2312" w:eastAsia="仿宋_GB2312"/>
          <w:sz w:val="32"/>
          <w:szCs w:val="32"/>
          <w:highlight w:val="none"/>
          <w:lang w:eastAsia="zh-CN"/>
        </w:rPr>
        <w:t>网格员在聘用期间</w:t>
      </w:r>
      <w:r>
        <w:rPr>
          <w:rFonts w:hint="eastAsia" w:ascii="仿宋_GB2312" w:eastAsia="仿宋_GB2312"/>
          <w:sz w:val="32"/>
          <w:szCs w:val="32"/>
          <w:highlight w:val="none"/>
        </w:rPr>
        <w:t>，对网格员</w:t>
      </w:r>
      <w:r>
        <w:rPr>
          <w:rFonts w:hint="eastAsia" w:ascii="仿宋_GB2312" w:eastAsia="仿宋_GB2312"/>
          <w:kern w:val="0"/>
          <w:sz w:val="32"/>
          <w:szCs w:val="32"/>
          <w:highlight w:val="none"/>
        </w:rPr>
        <w:t>每月、季度考核1次，年终统一汇总，根据年度考核结果，对年度考评为优秀的网格员给予一定的奖励，对检查、考评中不合格的人员随时解聘。</w:t>
      </w:r>
    </w:p>
    <w:p>
      <w:pPr>
        <w:keepNext w:val="0"/>
        <w:keepLines w:val="0"/>
        <w:pageBreakBefore w:val="0"/>
        <w:kinsoku/>
        <w:wordWrap/>
        <w:overflowPunct/>
        <w:topLinePunct w:val="0"/>
        <w:autoSpaceDE/>
        <w:autoSpaceDN/>
        <w:bidi w:val="0"/>
        <w:adjustRightInd/>
        <w:snapToGrid/>
        <w:spacing w:line="560" w:lineRule="exact"/>
        <w:ind w:left="0" w:leftChars="0"/>
        <w:jc w:val="left"/>
        <w:textAlignment w:val="auto"/>
        <w:rPr>
          <w:rFonts w:hint="eastAsia" w:ascii="仿宋_GB2312" w:eastAsia="仿宋_GB2312"/>
          <w:kern w:val="0"/>
          <w:sz w:val="32"/>
          <w:szCs w:val="32"/>
        </w:rPr>
      </w:pPr>
      <w:r>
        <w:rPr>
          <w:rFonts w:hint="eastAsia" w:ascii="仿宋_GB2312" w:eastAsia="仿宋_GB2312"/>
          <w:kern w:val="0"/>
          <w:sz w:val="32"/>
          <w:szCs w:val="32"/>
        </w:rPr>
        <w:t xml:space="preserve">    五、网格员实行工作补贴制度，工作补贴与工作量完成情况、工作绩效等挂钩，按照“</w:t>
      </w:r>
      <w:r>
        <w:rPr>
          <w:rFonts w:hint="eastAsia" w:ascii="仿宋_GB2312" w:eastAsia="仿宋_GB2312"/>
          <w:kern w:val="0"/>
          <w:sz w:val="32"/>
          <w:szCs w:val="32"/>
          <w:lang w:eastAsia="zh-CN"/>
        </w:rPr>
        <w:t>基础工资</w:t>
      </w:r>
      <w:r>
        <w:rPr>
          <w:rFonts w:hint="eastAsia" w:ascii="仿宋_GB2312" w:eastAsia="仿宋_GB2312"/>
          <w:kern w:val="0"/>
          <w:sz w:val="32"/>
          <w:szCs w:val="32"/>
        </w:rPr>
        <w:t>+绩效补贴”的方式发放，其中：</w:t>
      </w:r>
      <w:r>
        <w:rPr>
          <w:rFonts w:hint="eastAsia" w:ascii="仿宋_GB2312" w:eastAsia="仿宋_GB2312"/>
          <w:kern w:val="0"/>
          <w:sz w:val="32"/>
          <w:szCs w:val="32"/>
          <w:lang w:eastAsia="zh-CN"/>
        </w:rPr>
        <w:t>基础工资</w:t>
      </w:r>
      <w:r>
        <w:rPr>
          <w:rFonts w:hint="eastAsia" w:ascii="仿宋_GB2312" w:eastAsia="仿宋_GB2312"/>
          <w:kern w:val="0"/>
          <w:sz w:val="32"/>
          <w:szCs w:val="32"/>
        </w:rPr>
        <w:t>占</w:t>
      </w:r>
      <w:r>
        <w:rPr>
          <w:rFonts w:hint="eastAsia" w:ascii="仿宋_GB2312" w:eastAsia="仿宋_GB2312"/>
          <w:kern w:val="0"/>
          <w:sz w:val="32"/>
          <w:szCs w:val="32"/>
          <w:lang w:val="en-US" w:eastAsia="zh-CN"/>
        </w:rPr>
        <w:t>70</w:t>
      </w:r>
      <w:r>
        <w:rPr>
          <w:rFonts w:hint="eastAsia" w:ascii="仿宋_GB2312" w:eastAsia="仿宋_GB2312"/>
          <w:kern w:val="0"/>
          <w:sz w:val="32"/>
          <w:szCs w:val="32"/>
        </w:rPr>
        <w:t>%，绩效补贴占</w:t>
      </w:r>
      <w:r>
        <w:rPr>
          <w:rFonts w:hint="eastAsia" w:ascii="仿宋_GB2312" w:eastAsia="仿宋_GB2312"/>
          <w:kern w:val="0"/>
          <w:sz w:val="32"/>
          <w:szCs w:val="32"/>
          <w:lang w:val="en-US" w:eastAsia="zh-CN"/>
        </w:rPr>
        <w:t>3</w:t>
      </w:r>
      <w:r>
        <w:rPr>
          <w:rFonts w:hint="eastAsia" w:ascii="仿宋_GB2312" w:eastAsia="仿宋_GB2312"/>
          <w:kern w:val="0"/>
          <w:sz w:val="32"/>
          <w:szCs w:val="32"/>
        </w:rPr>
        <w:t>0%。</w:t>
      </w:r>
      <w:r>
        <w:rPr>
          <w:rFonts w:hint="eastAsia" w:ascii="仿宋_GB2312" w:eastAsia="仿宋_GB2312"/>
          <w:kern w:val="0"/>
          <w:sz w:val="32"/>
          <w:szCs w:val="32"/>
          <w:lang w:eastAsia="zh-CN"/>
        </w:rPr>
        <w:t>基础工资</w:t>
      </w:r>
      <w:r>
        <w:rPr>
          <w:rFonts w:hint="eastAsia" w:ascii="仿宋_GB2312" w:eastAsia="仿宋_GB2312"/>
          <w:kern w:val="0"/>
          <w:sz w:val="32"/>
          <w:szCs w:val="32"/>
        </w:rPr>
        <w:t>依据平时掌握和</w:t>
      </w:r>
      <w:r>
        <w:rPr>
          <w:rFonts w:hint="eastAsia" w:ascii="仿宋_GB2312" w:eastAsia="仿宋_GB2312"/>
          <w:kern w:val="0"/>
          <w:sz w:val="32"/>
          <w:szCs w:val="32"/>
          <w:lang w:eastAsia="zh-CN"/>
        </w:rPr>
        <w:t>季</w:t>
      </w:r>
      <w:r>
        <w:rPr>
          <w:rFonts w:hint="eastAsia" w:ascii="仿宋_GB2312" w:eastAsia="仿宋_GB2312"/>
          <w:kern w:val="0"/>
          <w:sz w:val="32"/>
          <w:szCs w:val="32"/>
        </w:rPr>
        <w:t>度考核情况按</w:t>
      </w:r>
      <w:r>
        <w:rPr>
          <w:rFonts w:hint="eastAsia" w:ascii="仿宋_GB2312" w:eastAsia="仿宋_GB2312"/>
          <w:kern w:val="0"/>
          <w:sz w:val="32"/>
          <w:szCs w:val="32"/>
          <w:lang w:eastAsia="zh-CN"/>
        </w:rPr>
        <w:t>季</w:t>
      </w:r>
      <w:r>
        <w:rPr>
          <w:rFonts w:hint="eastAsia" w:ascii="仿宋_GB2312" w:eastAsia="仿宋_GB2312"/>
          <w:kern w:val="0"/>
          <w:sz w:val="32"/>
          <w:szCs w:val="32"/>
        </w:rPr>
        <w:t>发放，绩效补贴依据年度考核情况进行发放。</w:t>
      </w:r>
    </w:p>
    <w:p>
      <w:pPr>
        <w:keepNext w:val="0"/>
        <w:keepLines w:val="0"/>
        <w:pageBreakBefore w:val="0"/>
        <w:kinsoku/>
        <w:wordWrap/>
        <w:overflowPunct/>
        <w:topLinePunct w:val="0"/>
        <w:autoSpaceDE/>
        <w:autoSpaceDN/>
        <w:bidi w:val="0"/>
        <w:adjustRightInd/>
        <w:snapToGrid/>
        <w:spacing w:line="560" w:lineRule="exact"/>
        <w:ind w:left="0" w:leftChars="0" w:firstLine="645"/>
        <w:textAlignment w:val="auto"/>
        <w:rPr>
          <w:rFonts w:hint="eastAsia" w:ascii="仿宋_GB2312" w:hAnsi="仿宋_GB2312" w:eastAsia="仿宋_GB2312" w:cs="仿宋_GB2312"/>
          <w:b/>
          <w:sz w:val="32"/>
          <w:szCs w:val="32"/>
        </w:rPr>
      </w:pPr>
      <w:r>
        <w:rPr>
          <w:rFonts w:hint="eastAsia" w:ascii="仿宋_GB2312" w:eastAsia="仿宋_GB2312"/>
          <w:kern w:val="0"/>
          <w:sz w:val="32"/>
          <w:szCs w:val="32"/>
        </w:rPr>
        <w:t>六、</w:t>
      </w:r>
      <w:r>
        <w:rPr>
          <w:rFonts w:hint="eastAsia" w:ascii="仿宋_GB2312" w:eastAsia="仿宋_GB2312"/>
          <w:kern w:val="0"/>
          <w:sz w:val="32"/>
          <w:szCs w:val="32"/>
          <w:highlight w:val="none"/>
        </w:rPr>
        <w:t>绩效考核每季度一次，四个季度考核相加后进行平均。考核成绩在90分以上的为</w:t>
      </w:r>
      <w:r>
        <w:rPr>
          <w:rFonts w:hint="eastAsia" w:ascii="仿宋_GB2312" w:eastAsia="仿宋_GB2312"/>
          <w:kern w:val="0"/>
          <w:sz w:val="32"/>
          <w:szCs w:val="32"/>
          <w:highlight w:val="none"/>
          <w:lang w:eastAsia="zh-CN"/>
        </w:rPr>
        <w:t>好</w:t>
      </w:r>
      <w:r>
        <w:rPr>
          <w:rFonts w:hint="eastAsia" w:ascii="仿宋_GB2312" w:eastAsia="仿宋_GB2312"/>
          <w:kern w:val="0"/>
          <w:sz w:val="32"/>
          <w:szCs w:val="32"/>
          <w:highlight w:val="none"/>
        </w:rPr>
        <w:t>；考核成绩在90分以下，8</w:t>
      </w:r>
      <w:r>
        <w:rPr>
          <w:rFonts w:hint="eastAsia" w:ascii="仿宋_GB2312" w:eastAsia="仿宋_GB2312"/>
          <w:kern w:val="0"/>
          <w:sz w:val="32"/>
          <w:szCs w:val="32"/>
          <w:highlight w:val="none"/>
          <w:lang w:val="en-US" w:eastAsia="zh-CN"/>
        </w:rPr>
        <w:t>7</w:t>
      </w:r>
      <w:r>
        <w:rPr>
          <w:rFonts w:hint="eastAsia" w:ascii="仿宋_GB2312" w:eastAsia="仿宋_GB2312"/>
          <w:kern w:val="0"/>
          <w:sz w:val="32"/>
          <w:szCs w:val="32"/>
          <w:highlight w:val="none"/>
        </w:rPr>
        <w:t>分以上的为</w:t>
      </w:r>
      <w:r>
        <w:rPr>
          <w:rFonts w:hint="eastAsia" w:ascii="仿宋_GB2312" w:eastAsia="仿宋_GB2312"/>
          <w:kern w:val="0"/>
          <w:sz w:val="32"/>
          <w:szCs w:val="32"/>
          <w:highlight w:val="none"/>
          <w:lang w:eastAsia="zh-CN"/>
        </w:rPr>
        <w:t>较好</w:t>
      </w:r>
      <w:r>
        <w:rPr>
          <w:rFonts w:hint="eastAsia" w:ascii="仿宋_GB2312" w:eastAsia="仿宋_GB2312"/>
          <w:kern w:val="0"/>
          <w:sz w:val="32"/>
          <w:szCs w:val="32"/>
          <w:highlight w:val="none"/>
        </w:rPr>
        <w:t>；考核成绩在</w:t>
      </w:r>
      <w:r>
        <w:rPr>
          <w:rFonts w:hint="eastAsia" w:ascii="仿宋_GB2312" w:eastAsia="仿宋_GB2312"/>
          <w:kern w:val="0"/>
          <w:sz w:val="32"/>
          <w:szCs w:val="32"/>
          <w:highlight w:val="none"/>
          <w:lang w:val="en-US" w:eastAsia="zh-CN"/>
        </w:rPr>
        <w:t>87</w:t>
      </w:r>
      <w:r>
        <w:rPr>
          <w:rFonts w:hint="eastAsia" w:ascii="仿宋_GB2312" w:eastAsia="仿宋_GB2312"/>
          <w:kern w:val="0"/>
          <w:sz w:val="32"/>
          <w:szCs w:val="32"/>
          <w:highlight w:val="none"/>
        </w:rPr>
        <w:t>分以下，70分以上的，为</w:t>
      </w:r>
      <w:r>
        <w:rPr>
          <w:rFonts w:hint="eastAsia" w:ascii="仿宋_GB2312" w:eastAsia="仿宋_GB2312"/>
          <w:kern w:val="0"/>
          <w:sz w:val="32"/>
          <w:szCs w:val="32"/>
          <w:highlight w:val="none"/>
          <w:lang w:eastAsia="zh-CN"/>
        </w:rPr>
        <w:t>一般</w:t>
      </w:r>
      <w:r>
        <w:rPr>
          <w:rFonts w:hint="eastAsia" w:ascii="仿宋_GB2312" w:eastAsia="仿宋_GB2312"/>
          <w:kern w:val="0"/>
          <w:sz w:val="32"/>
          <w:szCs w:val="32"/>
          <w:highlight w:val="none"/>
        </w:rPr>
        <w:t xml:space="preserve">；考核成绩在70分以下的，为不合格,予以解聘。  </w:t>
      </w:r>
      <w:r>
        <w:rPr>
          <w:rFonts w:hint="eastAsia" w:ascii="仿宋_GB2312" w:eastAsia="仿宋_GB2312"/>
          <w:kern w:val="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宋体" w:eastAsia="仿宋_GB2312"/>
          <w:sz w:val="32"/>
          <w:szCs w:val="32"/>
        </w:rPr>
      </w:pPr>
      <w:r>
        <w:rPr>
          <w:rFonts w:hint="eastAsia" w:ascii="仿宋_GB2312" w:eastAsia="仿宋_GB2312"/>
          <w:kern w:val="0"/>
          <w:sz w:val="32"/>
          <w:szCs w:val="32"/>
        </w:rPr>
        <w:t>七、网格员应每两天到</w:t>
      </w:r>
      <w:r>
        <w:rPr>
          <w:rFonts w:hint="eastAsia" w:ascii="仿宋_GB2312" w:eastAsia="仿宋_GB2312"/>
          <w:kern w:val="0"/>
          <w:sz w:val="32"/>
          <w:szCs w:val="32"/>
          <w:lang w:eastAsia="zh-CN"/>
        </w:rPr>
        <w:t>自己所负责</w:t>
      </w:r>
      <w:r>
        <w:rPr>
          <w:rFonts w:hint="eastAsia" w:ascii="仿宋_GB2312" w:eastAsia="仿宋_GB2312"/>
          <w:kern w:val="0"/>
          <w:sz w:val="32"/>
          <w:szCs w:val="32"/>
        </w:rPr>
        <w:t>网格内进行走访，填写民情日志。</w:t>
      </w:r>
      <w:r>
        <w:rPr>
          <w:rFonts w:hint="eastAsia" w:ascii="仿宋_GB2312" w:hAnsi="宋体" w:eastAsia="仿宋_GB2312"/>
          <w:sz w:val="32"/>
          <w:szCs w:val="32"/>
        </w:rPr>
        <w:t>每月走访残疾人、困难单亲母亲、流动人口、优抚对象以及社区服刑、戒毒、刑满释放等特殊人员不少于一次；每年走访一般居民家庭不少于两次；同时，应根据工作需要，随时入户了解情况。</w:t>
      </w:r>
      <w:r>
        <w:rPr>
          <w:rFonts w:hint="eastAsia" w:ascii="仿宋_GB2312" w:eastAsia="仿宋_GB2312"/>
          <w:kern w:val="0"/>
          <w:sz w:val="32"/>
          <w:szCs w:val="32"/>
        </w:rPr>
        <w:t>及时发现矛盾和问题，开展化解、调解工作，对于无法解决的矛盾和问题应及时上报办公室。对于发现问题不及时或</w:t>
      </w:r>
      <w:r>
        <w:rPr>
          <w:rFonts w:hint="eastAsia" w:ascii="仿宋_GB2312" w:eastAsia="仿宋_GB2312"/>
          <w:sz w:val="32"/>
          <w:szCs w:val="32"/>
        </w:rPr>
        <w:t>没有及时上报问题造成不良后果的，每发生一例，扣罚网格员当月基本补贴的30%。</w:t>
      </w:r>
    </w:p>
    <w:p>
      <w:r>
        <w:rPr>
          <w:rFonts w:hint="eastAsia" w:ascii="仿宋_GB2312" w:eastAsia="仿宋_GB2312"/>
          <w:sz w:val="32"/>
          <w:szCs w:val="32"/>
        </w:rPr>
        <w:t>八、网格员管理实行例会制度，每月召开一次网格员例会，听取情况汇报，安排当前工作。每次例会前网格员书面向办公室汇报一次本网格内工作进展情况及存在问题。</w:t>
      </w:r>
      <w:r>
        <w:rPr>
          <w:rFonts w:hint="eastAsia" w:ascii="仿宋_GB2312" w:hAnsi="仿宋_GB2312" w:eastAsia="仿宋_GB2312" w:cs="宋体"/>
          <w:spacing w:val="-8"/>
          <w:kern w:val="0"/>
          <w:sz w:val="32"/>
          <w:szCs w:val="32"/>
        </w:rPr>
        <w:t>对不按规定按时上报工作开展情况的，给予相应处罚。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9464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2021-03-08T08:18:56Z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