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80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平罗县头闸镇普法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考核办法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依法治镇工作要求，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强化法治宣传教育，不断提高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群众的法治意识，促进社会和谐稳定发展，结合我镇实际,特制定以下考核办法。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深入开展法治宣传教育，扎实推进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普法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依法治理和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法治政府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创建，推进法治宣传教育与法治实践相结合，着力打造富有我镇特色的法治宣传工作方式，推动全镇树立和强化法治意识。以落实“谁执法谁普法”的普法责任制为契机，推动头闸镇普法依法治理工作创新发展，全面提高依法治镇水平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二、考核对象及内容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ind w:firstLine="641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考核对象为各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办（中心）、各站所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（社区），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考核内容按照</w:t>
      </w:r>
      <w:r>
        <w:rPr>
          <w:rFonts w:eastAsia="仿宋_GB2312"/>
          <w:sz w:val="32"/>
          <w:szCs w:val="32"/>
        </w:rPr>
        <w:t>《平罗县</w:t>
      </w:r>
      <w:r>
        <w:rPr>
          <w:rFonts w:hint="eastAsia" w:eastAsia="仿宋_GB2312"/>
          <w:sz w:val="32"/>
          <w:szCs w:val="32"/>
          <w:lang w:eastAsia="zh-CN"/>
        </w:rPr>
        <w:t>头闸镇</w:t>
      </w:r>
      <w:r>
        <w:rPr>
          <w:rFonts w:eastAsia="仿宋_GB2312"/>
          <w:sz w:val="32"/>
          <w:szCs w:val="32"/>
        </w:rPr>
        <w:t>普法</w:t>
      </w:r>
      <w:r>
        <w:rPr>
          <w:rFonts w:hint="eastAsia" w:eastAsia="仿宋_GB2312"/>
          <w:sz w:val="32"/>
          <w:szCs w:val="32"/>
          <w:lang w:eastAsia="zh-CN"/>
        </w:rPr>
        <w:t>工作</w:t>
      </w:r>
      <w:r>
        <w:rPr>
          <w:rFonts w:eastAsia="仿宋_GB2312"/>
          <w:sz w:val="32"/>
          <w:szCs w:val="32"/>
        </w:rPr>
        <w:t>考核细则》（</w:t>
      </w:r>
      <w:r>
        <w:rPr>
          <w:rFonts w:hint="eastAsia" w:eastAsia="仿宋_GB2312"/>
          <w:sz w:val="32"/>
          <w:szCs w:val="32"/>
        </w:rPr>
        <w:t>见</w:t>
      </w:r>
      <w:r>
        <w:rPr>
          <w:rFonts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>）中所列内容。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考核的方法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（一）查阅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各办（中心）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各站所、村居档案资料。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各办（中心）、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站所、各村（社区）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普法工作资料，可以提供书面、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视频</w:t>
      </w:r>
      <w:r>
        <w:rPr>
          <w:rFonts w:hint="eastAsia" w:ascii="仿宋_GB2312" w:hAnsi="仿宋_GB2312" w:eastAsia="仿宋_GB2312" w:cs="仿宋_GB2312"/>
          <w:sz w:val="32"/>
          <w:szCs w:val="32"/>
        </w:rPr>
        <w:t>记录、图片等资料。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（二）查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看综合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执法情况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综合执法办公室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工作开展情况，需要实地查看执法案卷。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四、考核分值及结果运用</w:t>
      </w:r>
    </w:p>
    <w:p>
      <w:pPr>
        <w:keepNext w:val="0"/>
        <w:keepLines w:val="0"/>
        <w:pageBreakBefore w:val="0"/>
        <w:widowControl w:val="0"/>
        <w:tabs>
          <w:tab w:val="left" w:pos="30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cstheme="minorBidi"/>
          <w:kern w:val="2"/>
          <w:sz w:val="21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考核分值为100分，最终得分按比例折算后计入绩效考核综合考核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cstheme="minorBidi"/>
          <w:kern w:val="2"/>
          <w:sz w:val="21"/>
          <w:szCs w:val="22"/>
          <w:lang w:val="en-US" w:eastAsia="zh-CN"/>
        </w:rPr>
        <w:tab/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5-1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平罗县头闸镇普法工作考核细则</w:t>
      </w: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5-1：</w:t>
      </w:r>
    </w:p>
    <w:p>
      <w:pPr>
        <w:keepNext w:val="0"/>
        <w:keepLines w:val="0"/>
        <w:pageBreakBefore w:val="0"/>
        <w:shd w:val="clear" w:color="auto"/>
        <w:tabs>
          <w:tab w:val="left" w:pos="8066"/>
        </w:tabs>
        <w:kinsoku/>
        <w:wordWrap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平</w:t>
      </w:r>
      <w:r>
        <w:rPr>
          <w:rFonts w:hint="eastAsia" w:ascii="方正小标宋简体" w:eastAsia="方正小标宋简体"/>
          <w:sz w:val="44"/>
          <w:szCs w:val="44"/>
        </w:rPr>
        <w:t>罗县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头闸</w:t>
      </w:r>
      <w:r>
        <w:rPr>
          <w:rFonts w:hint="eastAsia" w:ascii="方正小标宋简体" w:eastAsia="方正小标宋简体"/>
          <w:sz w:val="44"/>
          <w:szCs w:val="44"/>
        </w:rPr>
        <w:t>镇普法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考核细则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158"/>
        <w:gridCol w:w="3601"/>
        <w:gridCol w:w="1576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240" w:lineRule="auto"/>
              <w:ind w:left="0" w:right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考核项目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240" w:lineRule="auto"/>
              <w:ind w:left="0" w:right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及分值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考核内容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考核方式及评分标准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责任部门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得分情况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广泛宣传，开展形式多样的法治宣传教育活动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50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落实领导干部学法制度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党委中心组学法每年不少于</w:t>
            </w:r>
            <w:r>
              <w:rPr>
                <w:rFonts w:hint="eastAsia" w:eastAsia="仿宋_GB2312"/>
                <w:sz w:val="24"/>
                <w:lang w:val="en-US" w:eastAsia="zh-CN"/>
              </w:rPr>
              <w:t>4次（5分），每年组织领导干部学法考试1次（5分）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党建工作办公室、司法所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</w:t>
            </w:r>
            <w:r>
              <w:rPr>
                <w:rFonts w:hint="eastAsia" w:eastAsia="仿宋_GB2312"/>
                <w:sz w:val="24"/>
                <w:lang w:eastAsia="zh-CN"/>
              </w:rPr>
              <w:t>习近平法治思想及中央全面依法治国工作会议精神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查看学习安排、</w:t>
            </w:r>
            <w:r>
              <w:rPr>
                <w:rFonts w:hint="eastAsia" w:eastAsia="仿宋_GB2312"/>
                <w:sz w:val="24"/>
                <w:lang w:eastAsia="zh-CN"/>
              </w:rPr>
              <w:t>学习记录</w:t>
            </w:r>
            <w:r>
              <w:rPr>
                <w:rFonts w:eastAsia="仿宋_GB2312"/>
                <w:sz w:val="24"/>
              </w:rPr>
              <w:t>（5分）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司法所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突出学习宣传《宪法》</w:t>
            </w:r>
            <w:r>
              <w:rPr>
                <w:rFonts w:hint="eastAsia" w:eastAsia="仿宋_GB2312"/>
                <w:sz w:val="24"/>
                <w:lang w:eastAsia="zh-CN"/>
              </w:rPr>
              <w:t>、《民法典》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查看是否组织学习《宪法》</w:t>
            </w:r>
            <w:r>
              <w:rPr>
                <w:rFonts w:hint="eastAsia" w:eastAsia="仿宋_GB2312"/>
                <w:spacing w:val="-8"/>
                <w:sz w:val="24"/>
                <w:lang w:eastAsia="zh-CN"/>
              </w:rPr>
              <w:t>、《民法典》</w:t>
            </w:r>
            <w:r>
              <w:rPr>
                <w:rFonts w:eastAsia="仿宋_GB2312"/>
                <w:spacing w:val="-8"/>
                <w:sz w:val="24"/>
              </w:rPr>
              <w:t>（5分）</w:t>
            </w:r>
            <w:r>
              <w:rPr>
                <w:rFonts w:hint="eastAsia" w:eastAsia="仿宋_GB2312"/>
                <w:spacing w:val="-8"/>
                <w:sz w:val="24"/>
                <w:lang w:eastAsia="zh-CN"/>
              </w:rPr>
              <w:t>，</w:t>
            </w:r>
            <w:r>
              <w:rPr>
                <w:rFonts w:eastAsia="仿宋_GB2312"/>
                <w:spacing w:val="10"/>
                <w:sz w:val="24"/>
              </w:rPr>
              <w:t>查看学习笔记及相关学习资料</w:t>
            </w:r>
            <w:r>
              <w:rPr>
                <w:rFonts w:eastAsia="仿宋_GB2312"/>
                <w:sz w:val="24"/>
              </w:rPr>
              <w:t>（5分）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各办（中心）、各站所、各村（社区）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开展宣传月以及各类主题法治宣传活动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eastAsia="仿宋_GB2312"/>
                <w:spacing w:val="20"/>
                <w:sz w:val="24"/>
              </w:rPr>
            </w:pPr>
            <w:r>
              <w:rPr>
                <w:rFonts w:eastAsia="仿宋_GB2312"/>
                <w:spacing w:val="20"/>
                <w:sz w:val="24"/>
              </w:rPr>
              <w:t>查看活动信息、图片等资料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15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各办（中心）、各站所、各村（社区）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宣传活动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查看活动通知，方案，信息，照片等（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分）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各办（中心）、各站所、各村（社区）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规范执法，提升普法依法治理成效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全面实施权责清单</w:t>
            </w:r>
          </w:p>
        </w:tc>
        <w:tc>
          <w:tcPr>
            <w:tcW w:w="3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查看清单按要求公示情况（</w:t>
            </w:r>
            <w:r>
              <w:rPr>
                <w:rFonts w:hint="eastAsia" w:eastAsia="仿宋_GB2312"/>
                <w:spacing w:val="-8"/>
                <w:sz w:val="24"/>
                <w:lang w:val="en-US" w:eastAsia="zh-CN"/>
              </w:rPr>
              <w:t>5</w:t>
            </w:r>
            <w:r>
              <w:rPr>
                <w:rFonts w:eastAsia="仿宋_GB2312"/>
                <w:spacing w:val="-8"/>
                <w:sz w:val="24"/>
              </w:rPr>
              <w:t>分）；</w:t>
            </w:r>
            <w:r>
              <w:rPr>
                <w:rFonts w:eastAsia="仿宋_GB2312"/>
                <w:sz w:val="24"/>
              </w:rPr>
              <w:t>查看是否按照要求落实，有无违规行使职权（</w:t>
            </w: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综合办公室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全面落实党务政务公开</w:t>
            </w:r>
          </w:p>
        </w:tc>
        <w:tc>
          <w:tcPr>
            <w:tcW w:w="3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查看是否按要求进行公示（</w:t>
            </w:r>
            <w:r>
              <w:rPr>
                <w:rFonts w:hint="eastAsia" w:eastAsia="仿宋_GB2312"/>
                <w:spacing w:val="-8"/>
                <w:sz w:val="24"/>
                <w:lang w:val="en-US" w:eastAsia="zh-CN"/>
              </w:rPr>
              <w:t>5</w:t>
            </w:r>
            <w:r>
              <w:rPr>
                <w:rFonts w:eastAsia="仿宋_GB2312"/>
                <w:spacing w:val="-8"/>
                <w:sz w:val="24"/>
              </w:rPr>
              <w:t>分）；</w:t>
            </w:r>
            <w:r>
              <w:rPr>
                <w:rFonts w:eastAsia="仿宋_GB2312"/>
                <w:sz w:val="24"/>
              </w:rPr>
              <w:t>有无超期公示、应公示而不公示情况（</w:t>
            </w: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综合办公室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创新普法治理和依法治理活动载体（</w:t>
            </w:r>
            <w:r>
              <w:rPr>
                <w:rFonts w:hint="eastAsia" w:eastAsia="仿宋_GB2312"/>
                <w:sz w:val="24"/>
                <w:lang w:val="en-US" w:eastAsia="zh-CN"/>
              </w:rPr>
              <w:t>30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深入开展“法律八进”活动</w:t>
            </w:r>
          </w:p>
        </w:tc>
        <w:tc>
          <w:tcPr>
            <w:tcW w:w="3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查看</w:t>
            </w:r>
            <w:r>
              <w:rPr>
                <w:rFonts w:hint="eastAsia" w:eastAsia="仿宋_GB2312"/>
                <w:sz w:val="24"/>
                <w:lang w:eastAsia="zh-CN"/>
              </w:rPr>
              <w:t>“</w:t>
            </w:r>
            <w:r>
              <w:rPr>
                <w:rFonts w:eastAsia="仿宋_GB2312"/>
                <w:sz w:val="24"/>
              </w:rPr>
              <w:t>法律八进</w:t>
            </w:r>
            <w:r>
              <w:rPr>
                <w:rFonts w:hint="eastAsia" w:eastAsia="仿宋_GB2312"/>
                <w:sz w:val="24"/>
                <w:lang w:eastAsia="zh-CN"/>
              </w:rPr>
              <w:t>”</w:t>
            </w:r>
            <w:r>
              <w:rPr>
                <w:rFonts w:eastAsia="仿宋_GB2312"/>
                <w:sz w:val="24"/>
              </w:rPr>
              <w:t>的具体落实情况（10分）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各办（中心）、各站所、各村（社区）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eastAsia="仿宋_GB2312"/>
                <w:sz w:val="24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落实普法</w:t>
            </w:r>
            <w:r>
              <w:rPr>
                <w:rFonts w:hint="eastAsia" w:eastAsia="仿宋_GB2312"/>
                <w:sz w:val="24"/>
                <w:lang w:eastAsia="zh-CN"/>
              </w:rPr>
              <w:t>依法</w:t>
            </w:r>
            <w:r>
              <w:rPr>
                <w:rFonts w:eastAsia="仿宋_GB2312"/>
                <w:sz w:val="24"/>
              </w:rPr>
              <w:t>治理工作责任</w:t>
            </w:r>
          </w:p>
        </w:tc>
        <w:tc>
          <w:tcPr>
            <w:tcW w:w="3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查看普法依法治理工作开展情况，各类方案、文件落实情况、“</w:t>
            </w:r>
            <w:r>
              <w:rPr>
                <w:rFonts w:hint="eastAsia" w:eastAsia="仿宋_GB2312"/>
                <w:sz w:val="24"/>
                <w:lang w:eastAsia="zh-CN"/>
              </w:rPr>
              <w:t>八</w:t>
            </w:r>
            <w:r>
              <w:rPr>
                <w:rFonts w:eastAsia="仿宋_GB2312"/>
                <w:sz w:val="24"/>
              </w:rPr>
              <w:t>五”普法</w:t>
            </w:r>
            <w:r>
              <w:rPr>
                <w:rFonts w:hint="eastAsia" w:eastAsia="仿宋_GB2312"/>
                <w:sz w:val="24"/>
                <w:lang w:eastAsia="zh-CN"/>
              </w:rPr>
              <w:t>工作</w:t>
            </w:r>
            <w:r>
              <w:rPr>
                <w:rFonts w:eastAsia="仿宋_GB2312"/>
                <w:sz w:val="24"/>
              </w:rPr>
              <w:t>开展情况（</w:t>
            </w:r>
            <w:r>
              <w:rPr>
                <w:rFonts w:hint="eastAsia" w:eastAsia="仿宋_GB2312"/>
                <w:sz w:val="24"/>
                <w:lang w:val="en-US" w:eastAsia="zh-CN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各办（中心）、各站所、各村（社区）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eastAsia="仿宋_GB2312"/>
                <w:sz w:val="24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加强</w:t>
            </w:r>
            <w:r>
              <w:rPr>
                <w:rFonts w:hint="eastAsia" w:eastAsia="仿宋_GB2312"/>
                <w:sz w:val="24"/>
                <w:lang w:eastAsia="zh-CN"/>
              </w:rPr>
              <w:t>法治</w:t>
            </w:r>
            <w:r>
              <w:rPr>
                <w:rFonts w:eastAsia="仿宋_GB2312"/>
                <w:sz w:val="24"/>
              </w:rPr>
              <w:t>宣传教育阵地建设</w:t>
            </w:r>
          </w:p>
        </w:tc>
        <w:tc>
          <w:tcPr>
            <w:tcW w:w="3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查看各类</w:t>
            </w:r>
            <w:r>
              <w:rPr>
                <w:rFonts w:hint="eastAsia" w:eastAsia="仿宋_GB2312"/>
                <w:sz w:val="24"/>
                <w:lang w:eastAsia="zh-CN"/>
              </w:rPr>
              <w:t>法治</w:t>
            </w:r>
            <w:r>
              <w:rPr>
                <w:rFonts w:eastAsia="仿宋_GB2312"/>
                <w:sz w:val="24"/>
              </w:rPr>
              <w:t>宣传</w:t>
            </w:r>
            <w:r>
              <w:rPr>
                <w:rFonts w:hint="eastAsia" w:eastAsia="仿宋_GB2312"/>
                <w:sz w:val="24"/>
                <w:lang w:eastAsia="zh-CN"/>
              </w:rPr>
              <w:t>活动</w:t>
            </w:r>
            <w:r>
              <w:rPr>
                <w:rFonts w:eastAsia="仿宋_GB2312"/>
                <w:sz w:val="24"/>
              </w:rPr>
              <w:t>的开展情况情况（</w:t>
            </w:r>
            <w:r>
              <w:rPr>
                <w:rFonts w:hint="eastAsia" w:eastAsia="仿宋_GB2312"/>
                <w:sz w:val="24"/>
                <w:lang w:val="en-US" w:eastAsia="zh-CN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各办（中心）、各站所、各村（社区）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047DE"/>
    <w:rsid w:val="376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  <w:rPr>
      <w:rFonts w:ascii="Calibri" w:hAnsi="Calibri" w:eastAsia="宋体" w:cs="Times New Roman"/>
      <w:szCs w:val="22"/>
    </w:rPr>
  </w:style>
  <w:style w:type="paragraph" w:customStyle="1" w:styleId="4">
    <w:name w:val="_Style 3"/>
    <w:next w:val="1"/>
    <w:qFormat/>
    <w:uiPriority w:val="0"/>
    <w:pPr>
      <w:wordWrap w:val="0"/>
      <w:spacing w:before="360" w:after="360" w:line="240" w:lineRule="auto"/>
      <w:ind w:left="950" w:right="950"/>
      <w:jc w:val="center"/>
    </w:pPr>
    <w:rPr>
      <w:rFonts w:ascii="Times New Roman" w:hAnsi="Times New Roman" w:eastAsia="宋体" w:cs="Times New Roman"/>
      <w:i/>
      <w:color w:val="auto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2021-08-04T09:20:00Z</dcterms:created>
  <dc:creator>平罗县头闸镇收文员</dc:creator>
  <cp:lastModifiedBy>平罗县头闸镇收文员</cp:lastModifiedBy>
  <dcterms:modified xsi:type="dcterms:W3CDTF">2021-08-04T09:21:42Z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