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_GBK" w:hAnsi="Times New Roman" w:eastAsia="方正小标宋_GBK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方正小标宋_GBK"/>
          <w:color w:val="000000"/>
          <w:sz w:val="44"/>
          <w:szCs w:val="44"/>
          <w:lang w:val="zh-CN"/>
        </w:rPr>
        <w:t>平罗县一宗国有建设用地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_GBK" w:hAnsi="Times New Roman" w:eastAsia="方正小标宋_GBK" w:cs="Times New Roman"/>
          <w:color w:val="000000"/>
          <w:sz w:val="44"/>
          <w:szCs w:val="44"/>
          <w:lang w:val="zh-CN"/>
        </w:rPr>
      </w:pPr>
      <w:r>
        <w:rPr>
          <w:rFonts w:hint="eastAsia" w:ascii="方正小标宋_GBK" w:hAnsi="Times New Roman" w:eastAsia="方正小标宋_GBK" w:cs="方正小标宋_GBK"/>
          <w:color w:val="000000"/>
          <w:sz w:val="44"/>
          <w:szCs w:val="44"/>
          <w:lang w:val="zh-CN"/>
        </w:rPr>
        <w:t>使用权出让实施方案</w:t>
      </w:r>
    </w:p>
    <w:bookmarkEnd w:id="0"/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方正仿宋_GBK" w:cs="Times New Roman"/>
          <w:b/>
          <w:bCs/>
          <w:color w:val="00000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ind w:firstLine="630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  <w:lang w:val="zh-CN"/>
        </w:rPr>
        <w:t>一、出让宗地基本情况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楷体_GBK" w:hAnsi="Times New Roman" w:eastAsia="方正楷体_GBK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平地（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G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）〔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2022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〕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-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</w:rPr>
        <w:t>32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号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1.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权属情况。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该宗出让用地总面积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66657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平方米（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100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亩）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，全部为未利用地，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已经自治区人民政府（宁政土批字〔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2022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〕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171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号）批准为国有建设用地，土地界址清楚，权属明确。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2.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宗地位置及出让条件。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该宗地位于宁夏平罗工业园区（红崖子园）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16-1#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地块内，东邻宁夏汇忆嘉机械制造有限公司，南邻宁夏金海昊越冶金集团有限公司，西邻大唐精细南路，北邻未利用地，净地出让。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3.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规划用途及设计条件。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按照（平规设：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2022-050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号）规划设计条件，该宗地土地使用性质为工业用地（仓储），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其他建设规划设计条件为：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容积率：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≥0.7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建筑密度：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≥30%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绿地率：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≥15%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≤20%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行政办公及生活服务设施所占比重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≤7%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4.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土地出让年限及建设时间。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根据《中华人民共和国城镇国有土地使用权出让和转让暂行条例》规定，该宗地出让年限为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年。自取得土地使用权之日起一年内完成建设任务。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5.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出让宗地价格及竞买保证金。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根据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《招标拍卖挂牌出让国有建设用地使用权规定》（国土资源部</w:t>
      </w: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39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号令）规定，委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托宁夏正联土地房地产评估事务所有限公司对该宗地进行了评估，评估地价为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36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平方米。经研究决定，该宗地以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36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平方米出让，出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让起始价（或起叫价）为￥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239.97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增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价幅度为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7.0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元及其整数倍，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竞买保证金￥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239.97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万元。</w:t>
      </w:r>
    </w:p>
    <w:p>
      <w:pPr>
        <w:tabs>
          <w:tab w:val="left" w:pos="7005"/>
        </w:tabs>
        <w:autoSpaceDE w:val="0"/>
        <w:autoSpaceDN w:val="0"/>
        <w:adjustRightInd w:val="0"/>
        <w:spacing w:line="560" w:lineRule="exact"/>
        <w:ind w:firstLine="630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  <w:lang w:val="zh-CN"/>
        </w:rPr>
        <w:t>二、出让方式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按照《宁夏回族自治区土地使用权和矿业权交易市场管理办法》《宁夏回族自治区国有建设用地使用权网上交易办法》相关规定组织出让。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  <w:lang w:val="zh-CN"/>
        </w:rPr>
        <w:t>三、成交出让</w:t>
      </w:r>
    </w:p>
    <w:p>
      <w:pPr>
        <w:autoSpaceDE w:val="0"/>
        <w:autoSpaceDN w:val="0"/>
        <w:adjustRightInd w:val="0"/>
        <w:spacing w:line="560" w:lineRule="exact"/>
        <w:ind w:firstLine="641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竞买人在宁夏回族自治区土地和矿业权网上交易系统参加竞买，以出价高者取得的原则确认竞得人。办理成交手续后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日内持《成交通知书》与平罗县自然资源局签订《成交确认书》，按《成交确认书》的约定签订《国有建设用地使用权出让合同》，根据国家有关规定在合同中约定出让价款缴纳方式，并办理国有建设用地使用权登记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  <w:lang w:val="zh-CN"/>
        </w:rPr>
        <w:t>四、其他事项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以上宗地出让须单独申请竞买。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公开出让总价款不含契税等其它规费。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3.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以上宗地地上、地下已知和未知管线由竞得人自行迁移。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4.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以上宗地竞得后一年以上不满两年未开工建设的，或开发建设用地面积占应动工开发建设用地总面积不足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33%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、投资额不足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25%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的，征收成交价款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的土地闲置费；满两年未开工建设的，无偿收回土地。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5.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该宗地</w:t>
      </w:r>
      <w:r>
        <w:rPr>
          <w:rFonts w:hint="eastAsia" w:ascii="方正仿宋_GBK" w:hAnsi="Times New Roman" w:eastAsia="方正仿宋_GBK" w:cs="方正仿宋_GBK"/>
          <w:sz w:val="32"/>
          <w:szCs w:val="32"/>
          <w:lang w:val="zh-CN"/>
        </w:rPr>
        <w:t>以“标准地”出让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，亩均税收</w:t>
      </w: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1.5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3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928" w:right="1531" w:bottom="1588" w:left="1531" w:header="567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right" w:y="1"/>
      <w:rPr>
        <w:rStyle w:val="6"/>
        <w:rFonts w:ascii="宋体" w:cs="Times New Roman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PAGE 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- 1 -</w:t>
    </w:r>
    <w:r>
      <w:rPr>
        <w:rStyle w:val="6"/>
        <w:rFonts w:ascii="宋体" w:hAnsi="宋体" w:cs="宋体"/>
        <w:sz w:val="28"/>
        <w:szCs w:val="28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2 -</w:t>
    </w:r>
    <w:r>
      <w:rPr>
        <w:rFonts w:ascii="宋体" w:hAnsi="宋体" w:cs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4D7109AC"/>
    <w:rsid w:val="4D71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2022-11-29T02:39:00Z</dcterms:created>
  <dc:creator>糖果</dc:creator>
  <cp:lastModifiedBy>糖果</cp:lastModifiedBy>
  <dcterms:modified xsi:type="dcterms:W3CDTF">2022-11-29T02:40:59Z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8EA4F69F422F44A3B4C7F513E3B9C7E2</vt:lpwstr>
  </property>
</Properties>
</file>