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overflowPunct/>
        <w:autoSpaceDE/>
        <w:autoSpaceDN/>
        <w:adjustRightInd/>
        <w:spacing w:line="80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附件：5</w:t>
      </w:r>
    </w:p>
    <w:p>
      <w:pPr>
        <w:widowControl w:val="0"/>
        <w:overflowPunct/>
        <w:autoSpaceDE/>
        <w:autoSpaceDN/>
        <w:adjustRightInd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平罗县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工信局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普法考核办法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深入推进依法治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进程，不断增强法治意识，提高法治化水平，更好地发挥普法依法治理工作在服务经济社会发展、促进社会和谐稳定中的重要作用，结合我局实际情况,特制定本考核办法。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深入开展法治宣传教育，扎实推进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节能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依法治理和法治创建，推进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节能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法治宣传教育与法治实践相结合，着力打造富有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工信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特色的法治宣传工作品牌，充分发挥法治宣传教育在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工作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中的基础性作用，推动全社会树立和强化法治意识。</w:t>
      </w:r>
      <w:r>
        <w:rPr>
          <w:rFonts w:hint="eastAsia" w:ascii="仿宋" w:hAnsi="仿宋" w:eastAsia="仿宋" w:cs="仿宋"/>
          <w:sz w:val="32"/>
          <w:szCs w:val="32"/>
        </w:rPr>
        <w:t>以落实国家机关“谁执法谁普法”的普法责任制为契机，积极推动平罗县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工信局</w:t>
      </w:r>
      <w:r>
        <w:rPr>
          <w:rFonts w:hint="eastAsia" w:ascii="仿宋" w:hAnsi="仿宋" w:eastAsia="仿宋" w:cs="仿宋"/>
          <w:sz w:val="32"/>
          <w:szCs w:val="32"/>
        </w:rPr>
        <w:t>普法依法治理工作创新发展，全面提高依法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治理</w:t>
      </w:r>
      <w:r>
        <w:rPr>
          <w:rFonts w:hint="eastAsia" w:ascii="仿宋" w:hAnsi="仿宋" w:eastAsia="仿宋" w:cs="仿宋"/>
          <w:sz w:val="32"/>
          <w:szCs w:val="32"/>
        </w:rPr>
        <w:t>水平。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二、考核对象及内容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考核对象为各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办公室</w:t>
      </w:r>
      <w:r>
        <w:rPr>
          <w:rFonts w:hint="eastAsia" w:ascii="仿宋" w:hAnsi="仿宋" w:eastAsia="仿宋" w:cs="仿宋"/>
          <w:sz w:val="32"/>
          <w:szCs w:val="32"/>
        </w:rPr>
        <w:t>；考核内容为《平罗县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工信局</w:t>
      </w:r>
      <w:r>
        <w:rPr>
          <w:rFonts w:hint="eastAsia" w:ascii="仿宋" w:hAnsi="仿宋" w:eastAsia="仿宋" w:cs="仿宋"/>
          <w:sz w:val="32"/>
          <w:szCs w:val="32"/>
        </w:rPr>
        <w:t>普法考核细则》（附件）中所列内容。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考核的方法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（一）查阅档案资料</w:t>
      </w:r>
      <w:r>
        <w:rPr>
          <w:rFonts w:hint="eastAsia" w:ascii="仿宋" w:hAnsi="仿宋" w:eastAsia="仿宋" w:cs="仿宋"/>
          <w:sz w:val="32"/>
          <w:szCs w:val="32"/>
        </w:rPr>
        <w:t>。主要包括各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办公室</w:t>
      </w:r>
      <w:r>
        <w:rPr>
          <w:rFonts w:hint="eastAsia" w:ascii="仿宋" w:hAnsi="仿宋" w:eastAsia="仿宋" w:cs="仿宋"/>
          <w:sz w:val="32"/>
          <w:szCs w:val="32"/>
        </w:rPr>
        <w:t>普法工作证明资料，可提供书面、电子、声像等资料。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（二）抽查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节能监察中心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执法情况</w:t>
      </w:r>
      <w:r>
        <w:rPr>
          <w:rFonts w:hint="eastAsia" w:ascii="仿宋" w:hAnsi="仿宋" w:eastAsia="仿宋" w:cs="仿宋"/>
          <w:sz w:val="32"/>
          <w:szCs w:val="32"/>
        </w:rPr>
        <w:t>。根据工作开展情况，需要查看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节能监察中心行政执法过程性资料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考核分值及结果运用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考核总分值为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sz w:val="32"/>
          <w:szCs w:val="32"/>
        </w:rPr>
        <w:t>分，最终得分按照工作开展情况记入绩效考核系统进行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办公室</w:t>
      </w:r>
      <w:r>
        <w:rPr>
          <w:rFonts w:hint="eastAsia" w:ascii="仿宋" w:hAnsi="仿宋" w:eastAsia="仿宋" w:cs="仿宋"/>
          <w:sz w:val="32"/>
          <w:szCs w:val="32"/>
        </w:rPr>
        <w:t>排名。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4015E"/>
    <w:multiLevelType w:val="singleLevel"/>
    <w:tmpl w:val="59A4015E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120A53"/>
    <w:rsid w:val="21120A5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2021-07-14T09:07:00Z</dcterms:created>
  <dc:creator>平罗县工信局收文员</dc:creator>
  <cp:lastModifiedBy>平罗县工信局收文员</cp:lastModifiedBy>
  <dcterms:modified xsi:type="dcterms:W3CDTF">2021-07-14T09:58:21Z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