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平罗县红崖子乡2024年度行政执法工作总结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2024年，在平罗县委、县政府的正确领导下，红崖子乡行政执法工作始终坚持以习近平新时代中国特色社会主义思想为指导，认真学习贯彻习近平总书记关于法治政府建设重要批示精神，强化“属地管理”主体责任，依法推进红崖子乡的行政执法工作有序开展，各项工作法治化、规范化水平进一步提升。现将工作开展情况总结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一、把稳思想之</w:t>
      </w:r>
      <w:r>
        <w:rPr>
          <w:rFonts w:hint="eastAsia" w:ascii="黑体" w:hAnsi="黑体" w:eastAsia="黑体" w:cs="黑体"/>
          <w:b w:val="0"/>
          <w:bCs w:val="0"/>
          <w:sz w:val="32"/>
          <w:szCs w:val="32"/>
          <w:lang w:val="en-US" w:eastAsia="zh-CN"/>
        </w:rPr>
        <w:t>舵，强化理论武装，夯实思想根基。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bCs/>
          <w:sz w:val="32"/>
          <w:szCs w:val="40"/>
          <w:lang w:val="en-US" w:eastAsia="zh-CN"/>
        </w:rPr>
        <w:t>一是坚持带头学法用法。</w:t>
      </w:r>
      <w:r>
        <w:rPr>
          <w:rFonts w:hint="eastAsia" w:ascii="仿宋_GB2312" w:hAnsi="仿宋_GB2312" w:eastAsia="仿宋_GB2312" w:cs="仿宋_GB2312"/>
          <w:spacing w:val="0"/>
          <w:kern w:val="0"/>
          <w:sz w:val="32"/>
          <w:szCs w:val="32"/>
          <w:shd w:val="clear" w:color="auto" w:fill="FFFFFF"/>
          <w:lang w:val="en-US" w:eastAsia="zh-CN" w:bidi="ar"/>
        </w:rPr>
        <w:t>坚持以习近平法治思想为指导，把学习宣传贯彻习近平法治思想与深入贯彻落实党的二十大精神结合起来，印发《关于认真组织学习&lt;习近平法治思想学习纲要&gt;的通知》《红崖子乡党委理论学习中心组2024年专题学习计划》，制定</w:t>
      </w:r>
      <w:r>
        <w:rPr>
          <w:rFonts w:hint="eastAsia" w:ascii="仿宋_GB2312" w:hAnsi="仿宋_GB2312" w:eastAsia="仿宋_GB2312" w:cs="仿宋_GB2312"/>
          <w:spacing w:val="0"/>
          <w:kern w:val="0"/>
          <w:sz w:val="32"/>
          <w:szCs w:val="32"/>
          <w:shd w:val="clear" w:color="auto" w:fill="FFFFFF"/>
          <w:lang w:val="en" w:eastAsia="zh-CN" w:bidi="ar"/>
        </w:rPr>
        <w:t>《领导干部学法清单》，</w:t>
      </w:r>
      <w:r>
        <w:rPr>
          <w:rFonts w:hint="eastAsia" w:ascii="仿宋_GB2312" w:hAnsi="仿宋_GB2312" w:eastAsia="仿宋_GB2312" w:cs="仿宋_GB2312"/>
          <w:spacing w:val="0"/>
          <w:kern w:val="0"/>
          <w:sz w:val="32"/>
          <w:szCs w:val="32"/>
          <w:shd w:val="clear" w:color="auto" w:fill="FFFFFF"/>
          <w:lang w:val="en-US" w:eastAsia="zh-CN" w:bidi="ar"/>
        </w:rPr>
        <w:t>落实</w:t>
      </w:r>
      <w:r>
        <w:rPr>
          <w:rFonts w:hint="eastAsia" w:ascii="仿宋_GB2312" w:hAnsi="仿宋_GB2312" w:eastAsia="仿宋_GB2312" w:cs="仿宋_GB2312"/>
          <w:spacing w:val="0"/>
          <w:kern w:val="0"/>
          <w:sz w:val="32"/>
          <w:szCs w:val="32"/>
          <w:shd w:val="clear" w:color="auto" w:fill="FFFFFF"/>
          <w:lang w:val="en" w:eastAsia="zh-CN" w:bidi="ar"/>
        </w:rPr>
        <w:t>会前学法，</w:t>
      </w:r>
      <w:r>
        <w:rPr>
          <w:rFonts w:hint="eastAsia" w:ascii="仿宋_GB2312" w:hAnsi="仿宋_GB2312" w:eastAsia="仿宋_GB2312" w:cs="仿宋_GB2312"/>
          <w:spacing w:val="0"/>
          <w:kern w:val="0"/>
          <w:sz w:val="32"/>
          <w:szCs w:val="32"/>
          <w:shd w:val="clear" w:color="auto" w:fill="FFFFFF"/>
          <w:lang w:val="en-US" w:eastAsia="zh-CN" w:bidi="ar"/>
        </w:rPr>
        <w:t>把领导干部学法用法情况纳入规范化管理轨道。</w:t>
      </w:r>
      <w:r>
        <w:rPr>
          <w:rFonts w:hint="eastAsia" w:ascii="仿宋_GB2312" w:hAnsi="仿宋_GB2312" w:eastAsia="仿宋_GB2312" w:cs="仿宋_GB2312"/>
          <w:b/>
          <w:bCs/>
          <w:sz w:val="32"/>
          <w:szCs w:val="40"/>
          <w:lang w:val="en-US" w:eastAsia="zh-CN"/>
        </w:rPr>
        <w:t>二是丰富知法学法载体。</w:t>
      </w:r>
      <w:r>
        <w:rPr>
          <w:rFonts w:hint="eastAsia" w:ascii="仿宋_GB2312" w:hAnsi="仿宋_GB2312" w:eastAsia="仿宋_GB2312" w:cs="仿宋_GB2312"/>
          <w:kern w:val="2"/>
          <w:sz w:val="32"/>
          <w:szCs w:val="32"/>
          <w:lang w:val="en-US" w:eastAsia="zh-CN" w:bidi="ar-SA"/>
        </w:rPr>
        <w:t>结合干部例会、主题党日、主题教育学习等深入系统地学习宪法、党章等党内法规知识。</w:t>
      </w:r>
      <w:r>
        <w:rPr>
          <w:rFonts w:hint="eastAsia" w:ascii="仿宋_GB2312" w:hAnsi="仿宋_GB2312" w:eastAsia="仿宋_GB2312" w:cs="仿宋_GB2312"/>
          <w:spacing w:val="0"/>
          <w:kern w:val="0"/>
          <w:sz w:val="32"/>
          <w:szCs w:val="32"/>
          <w:shd w:val="clear" w:color="auto" w:fill="FFFFFF"/>
          <w:lang w:val="en-US" w:eastAsia="zh-CN" w:bidi="ar"/>
        </w:rPr>
        <w:t>通过乡党委理论学习中心组学习、党支部主题党日、专题培训、新媒体宣传等方式扎实开展习近平法治思想学习宣传20余次。</w:t>
      </w:r>
      <w:r>
        <w:rPr>
          <w:rFonts w:hint="eastAsia" w:ascii="仿宋_GB2312" w:hAnsi="仿宋_GB2312" w:eastAsia="仿宋_GB2312" w:cs="仿宋_GB2312"/>
          <w:b/>
          <w:bCs/>
          <w:sz w:val="32"/>
          <w:szCs w:val="40"/>
          <w:lang w:val="en-US" w:eastAsia="zh-CN"/>
        </w:rPr>
        <w:t>三是塑强执法队伍素质。</w:t>
      </w:r>
      <w:r>
        <w:rPr>
          <w:rFonts w:hint="eastAsia" w:ascii="仿宋_GB2312" w:hAnsi="仿宋_GB2312" w:eastAsia="仿宋_GB2312" w:cs="仿宋_GB2312"/>
          <w:spacing w:val="0"/>
          <w:kern w:val="0"/>
          <w:sz w:val="32"/>
          <w:szCs w:val="32"/>
          <w:shd w:val="clear" w:color="auto" w:fill="FFFFFF"/>
          <w:lang w:val="en-US" w:eastAsia="zh-CN" w:bidi="ar"/>
        </w:rPr>
        <w:t>组织干部积极参加国家工作人员学法用法无纸化考试，参考率均达100%，考试成绩全部合格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rPr>
        <w:t>以考促学，进一步提高领导干部法律知识能力，树立法治思维，提高运用法治思维推动工作、解决问题的能力。</w:t>
      </w:r>
      <w:r>
        <w:rPr>
          <w:rFonts w:hint="eastAsia" w:ascii="仿宋_GB2312" w:hAnsi="仿宋_GB2312" w:eastAsia="仿宋_GB2312" w:cs="仿宋_GB2312"/>
          <w:b/>
          <w:bCs/>
          <w:sz w:val="32"/>
          <w:szCs w:val="40"/>
          <w:lang w:val="en-US" w:eastAsia="zh-CN"/>
        </w:rPr>
        <w:t>四是强化执法能力培训。</w:t>
      </w:r>
      <w:r>
        <w:rPr>
          <w:rFonts w:hint="eastAsia" w:ascii="仿宋_GB2312" w:hAnsi="仿宋_GB2312" w:eastAsia="仿宋_GB2312" w:cs="仿宋_GB2312"/>
          <w:spacing w:val="0"/>
          <w:kern w:val="0"/>
          <w:sz w:val="32"/>
          <w:szCs w:val="32"/>
          <w:shd w:val="clear" w:color="auto" w:fill="FFFFFF"/>
          <w:lang w:val="en-US" w:eastAsia="zh-CN" w:bidi="ar"/>
        </w:rPr>
        <w:t>组织相关执法人员积极参加“今冬明春火灾防控暨电动自行车安全隐患全链条整治工作视频培训”“灾害信息员业务培训”“应急监管能力提升培训”等30人次，进一步</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提升了行政执法人员政治判断力、政治领悟力、政治执行力，提升了行政执法人员运用法治思维和法治方式开展执法、维护稳定、化解矛盾的能力。</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二、扛起实干之责，锐意进取，跑出迎风破浪“加速度”</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40"/>
          <w:lang w:val="en-US" w:eastAsia="zh-CN"/>
        </w:rPr>
        <w:t>（一）推进部署行政执法工作。</w:t>
      </w:r>
      <w:r>
        <w:rPr>
          <w:rFonts w:hint="eastAsia" w:ascii="仿宋_GB2312" w:hAnsi="仿宋_GB2312" w:eastAsia="仿宋_GB2312" w:cs="仿宋_GB2312"/>
          <w:kern w:val="2"/>
          <w:sz w:val="32"/>
          <w:szCs w:val="32"/>
          <w:lang w:val="en-US" w:eastAsia="zh-CN" w:bidi="ar-SA"/>
        </w:rPr>
        <w:t>红崖子乡始终把行政执法工作列入重要议事日程，根据人员调整更新行政执法工作领导小组，形成主要领导负责抓，分管领导具体抓，各室（中心）抓好落实的工作格局。按照依法治县办工作的安排和部署，结合红崖子乡工作职责，明确行政执法工作总体思路和主要任务，</w:t>
      </w:r>
      <w:r>
        <w:rPr>
          <w:rFonts w:hint="eastAsia" w:ascii="仿宋_GB2312" w:hAnsi="仿宋_GB2312" w:eastAsia="仿宋_GB2312" w:cs="仿宋_GB2312"/>
          <w:sz w:val="32"/>
          <w:szCs w:val="32"/>
        </w:rPr>
        <w:t>修订完善行政执法事项清单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研究制定年度行政执法工作计划和责任清单，对2024年行政执法工作进行部署，进一步压实工作责任，做到年度有计划、有安排，平时有检查、有总结，工作有目标、有步骤，行政执法各项工作稳步推进。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bCs/>
          <w:sz w:val="32"/>
          <w:szCs w:val="40"/>
          <w:lang w:val="en-US" w:eastAsia="zh-CN"/>
        </w:rPr>
        <w:t>（二）落实行政执法工作。</w:t>
      </w:r>
      <w:r>
        <w:rPr>
          <w:rFonts w:hint="eastAsia" w:ascii="仿宋_GB2312" w:hAnsi="仿宋_GB2312" w:eastAsia="仿宋_GB2312" w:cs="仿宋_GB2312"/>
          <w:b w:val="0"/>
          <w:bCs w:val="0"/>
          <w:sz w:val="32"/>
          <w:szCs w:val="40"/>
          <w:lang w:val="en-US" w:eastAsia="zh-CN"/>
        </w:rPr>
        <w:t>红崖子乡全年</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行政许可事项申请951项，受理数量951项，许可数量939项，不予许可数量12项，涵盖各类设施农业用地的申请备案项目、临时救助、低保申请、大病救助等；全年撤销许可数量256项，主要为不符合要求的低保和临时救助。行政处罚2项，</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拆除</w:t>
      </w:r>
      <w:r>
        <w:rPr>
          <w:rFonts w:hint="eastAsia" w:ascii="仿宋_GB2312" w:hAnsi="仿宋_GB2312" w:eastAsia="仿宋_GB2312" w:cs="仿宋_GB2312"/>
          <w:color w:val="000000"/>
          <w:sz w:val="32"/>
          <w:szCs w:val="32"/>
          <w:lang w:val="en-US" w:eastAsia="zh-CN"/>
        </w:rPr>
        <w:t>宁夏晟田顺成农业科技有限公司占用耕地搭建彩钢房，</w:t>
      </w:r>
      <w:r>
        <w:rPr>
          <w:rFonts w:hint="eastAsia" w:ascii="仿宋_GB2312" w:hAnsi="仿宋_GB2312" w:eastAsia="仿宋_GB2312" w:cs="仿宋_GB2312"/>
          <w:b/>
          <w:bCs/>
          <w:i w:val="0"/>
          <w:iCs w:val="0"/>
          <w:caps w:val="0"/>
          <w:color w:val="000000" w:themeColor="text1"/>
          <w:spacing w:val="0"/>
          <w:sz w:val="32"/>
          <w:szCs w:val="32"/>
          <w:lang w:val="en-US" w:eastAsia="zh-CN"/>
          <w14:textFill>
            <w14:solidFill>
              <w14:schemeClr w14:val="tx1"/>
            </w14:solidFill>
          </w14:textFill>
        </w:rPr>
        <w:t>二是</w:t>
      </w:r>
      <w:r>
        <w:rPr>
          <w:rFonts w:hint="eastAsia" w:ascii="仿宋_GB2312" w:hAnsi="仿宋_GB2312" w:eastAsia="仿宋_GB2312" w:cs="仿宋_GB2312"/>
          <w:color w:val="000000"/>
          <w:sz w:val="32"/>
          <w:szCs w:val="32"/>
          <w:lang w:val="en-US" w:eastAsia="zh-CN"/>
        </w:rPr>
        <w:t>拆除五堆子村民高天平占用耕地搭建大型鸡舍。</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行政检查183次</w:t>
      </w: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（不含复查数）</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，涉及208个被检查单位，其中包含餐饮领域32家、种植养殖企业23家、九小场所131个、宗教场所13家、在建项目9个；检查燃气安全领域农户1023家、餐饮场所154家、燃气经营单位1家。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40"/>
          <w:lang w:val="en-US" w:eastAsia="zh-CN"/>
        </w:rPr>
        <w:t>（三）开展“谁执法谁普法”宣传活动。</w:t>
      </w:r>
      <w:r>
        <w:rPr>
          <w:rFonts w:hint="eastAsia" w:ascii="仿宋_GB2312" w:hAnsi="仿宋_GB2312" w:eastAsia="仿宋_GB2312" w:cs="仿宋_GB2312"/>
          <w:sz w:val="32"/>
          <w:szCs w:val="32"/>
          <w:lang w:val="en-US" w:eastAsia="zh-CN"/>
        </w:rPr>
        <w:t>红崖子乡充分利用“3.15”消费者权益日、“美好生活·民法典相伴”主题宣传月、“4·15”国家安全教育日、“6·26”国际禁毒日、“12.4”宪法日等重要时间节点，重点加强对《中华人民共和国宪法》《中华人民共和国民法典》《中华人民共和国安全生产法》、反电信诈骗知识以及防范非法集资等与群众生产生活密切相关的法律法规知识宣传，通过以案说法、图册宣传、法律咨询等方式，深入开展“送法进乡村”等活动，在红瑞村法治文化广场安装学习宣传习近平法治思想、安全生产法等法治宣传展板200余块。</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40"/>
          <w:lang w:val="en-US" w:eastAsia="zh-CN"/>
        </w:rPr>
        <w:t>（四）法律服务全覆盖。</w:t>
      </w:r>
      <w:r>
        <w:rPr>
          <w:rFonts w:hint="eastAsia" w:ascii="仿宋_GB2312" w:hAnsi="仿宋_GB2312" w:eastAsia="仿宋_GB2312" w:cs="仿宋_GB2312"/>
          <w:sz w:val="32"/>
          <w:szCs w:val="32"/>
          <w:lang w:val="en-US" w:eastAsia="zh-CN"/>
        </w:rPr>
        <w:t>红崖子乡7个村实现“一村一法律顾问”全覆盖，法律顾问通过开展法治讲座和法律咨询，引导群众以合法的方式和途径维护自身的合法权益，解决法律服务群众的“最后一公里”问题。</w:t>
      </w:r>
      <w:r>
        <w:rPr>
          <w:rFonts w:hint="default" w:ascii="仿宋_GB2312" w:hAnsi="仿宋_GB2312" w:eastAsia="仿宋_GB2312" w:cs="仿宋_GB2312"/>
          <w:sz w:val="32"/>
          <w:szCs w:val="32"/>
          <w:lang w:val="en-US" w:eastAsia="zh-CN"/>
        </w:rPr>
        <w:t>将“法律明白人”培养工作列为法治建设重点工作任务之一，</w:t>
      </w:r>
      <w:r>
        <w:rPr>
          <w:rFonts w:hint="eastAsia" w:ascii="仿宋_GB2312" w:hAnsi="仿宋_GB2312" w:eastAsia="仿宋_GB2312" w:cs="仿宋_GB2312"/>
          <w:kern w:val="0"/>
          <w:sz w:val="32"/>
          <w:szCs w:val="32"/>
          <w:lang w:val="en-US" w:eastAsia="zh-CN" w:bidi="ar"/>
        </w:rPr>
        <w:t>实现法律明白人全覆盖，将普法工作端口前移至村及村民小组，</w:t>
      </w:r>
      <w:r>
        <w:rPr>
          <w:rFonts w:hint="eastAsia" w:ascii="仿宋_GB2312" w:hAnsi="仿宋_GB2312" w:eastAsia="仿宋_GB2312" w:cs="仿宋_GB2312"/>
          <w:sz w:val="32"/>
          <w:szCs w:val="32"/>
          <w:lang w:val="en-US" w:eastAsia="zh-CN"/>
        </w:rPr>
        <w:t>动态更新法律明白人及骨干，并完成名单公示、授徽颁证及培训，组织70名法律明白人学习《中华人民共和国民法典》《中华人民共和国人民调解法》《中华人民共和国反有组织犯罪法》等法律法规2次，积极投入村法律宣传服务中来，为红崖子乡法治建设提供坚实有力的后盾保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sz w:val="32"/>
          <w:szCs w:val="40"/>
          <w:lang w:val="en-US" w:eastAsia="zh-CN"/>
        </w:rPr>
        <w:t>（五）发挥矛盾纠纷大调解格局。</w:t>
      </w:r>
      <w:r>
        <w:rPr>
          <w:rFonts w:hint="eastAsia" w:ascii="仿宋_GB2312" w:hAnsi="仿宋_GB2312" w:eastAsia="仿宋_GB2312" w:cs="仿宋_GB2312"/>
          <w:sz w:val="32"/>
          <w:szCs w:val="32"/>
          <w:lang w:val="en-US" w:eastAsia="zh-CN"/>
        </w:rPr>
        <w:t>红崖子乡</w:t>
      </w:r>
      <w:r>
        <w:rPr>
          <w:rFonts w:hint="eastAsia" w:ascii="仿宋_GB2312" w:hAnsi="仿宋_GB2312" w:eastAsia="仿宋_GB2312" w:cs="仿宋_GB2312"/>
          <w:sz w:val="32"/>
          <w:szCs w:val="32"/>
        </w:rPr>
        <w:t>创新纠纷多元化解机制，高标准推进“枫桥经验”落地落实，积极探索创新治理格局，深化诉源治理。通过</w:t>
      </w:r>
      <w:r>
        <w:rPr>
          <w:rFonts w:hint="eastAsia" w:ascii="仿宋_GB2312" w:hAnsi="仿宋_GB2312" w:eastAsia="仿宋_GB2312" w:cs="仿宋_GB2312"/>
          <w:sz w:val="32"/>
          <w:szCs w:val="32"/>
          <w:lang w:val="en-US" w:eastAsia="zh-CN"/>
        </w:rPr>
        <w:t>加强综治、信访、司法、派出所、综合执法办等室（中心）的协调联动，充分发挥驻村法律顾问、法律明白人、人民调解员等专业人才的作用，通过以案释法、以法析理、调解中普法等形式，向群众释明相关法律规定，把普法工作融入人民调解全过程，强化群众尊法学法守法用法的思想觉悟，成功把矛盾纠纷化解在基层。截至</w:t>
      </w:r>
      <w:r>
        <w:rPr>
          <w:rFonts w:hint="eastAsia" w:ascii="仿宋_GB2312" w:hAnsi="Calibri" w:eastAsia="仿宋_GB2312" w:cs="仿宋_GB2312"/>
          <w:i w:val="0"/>
          <w:caps w:val="0"/>
          <w:color w:val="auto"/>
          <w:spacing w:val="0"/>
          <w:sz w:val="32"/>
          <w:szCs w:val="32"/>
          <w:lang w:val="en-US" w:eastAsia="zh-CN"/>
        </w:rPr>
        <w:t>目前，</w:t>
      </w:r>
      <w:r>
        <w:rPr>
          <w:rFonts w:hint="eastAsia" w:ascii="仿宋_GB2312" w:hAnsi="仿宋_GB2312" w:eastAsia="仿宋_GB2312" w:cs="仿宋_GB2312"/>
          <w:b w:val="0"/>
          <w:bCs w:val="0"/>
          <w:color w:val="auto"/>
          <w:kern w:val="2"/>
          <w:sz w:val="32"/>
          <w:szCs w:val="32"/>
          <w:lang w:val="en-US" w:eastAsia="zh-CN" w:bidi="ar-SA"/>
        </w:rPr>
        <w:t>共排查各类矛盾纠纷和不稳定因素24件，成功化解矛盾纠纷24件，化解率100%，</w:t>
      </w:r>
      <w:r>
        <w:rPr>
          <w:rFonts w:hint="eastAsia" w:ascii="仿宋_GB2312" w:hAnsi="Calibri" w:eastAsia="仿宋_GB2312" w:cs="仿宋_GB2312"/>
          <w:i w:val="0"/>
          <w:caps w:val="0"/>
          <w:color w:val="auto"/>
          <w:spacing w:val="0"/>
          <w:sz w:val="32"/>
          <w:szCs w:val="32"/>
          <w:lang w:val="en-US" w:eastAsia="zh-CN"/>
        </w:rPr>
        <w:t>组织开展人民调解业务培训</w:t>
      </w:r>
      <w:r>
        <w:rPr>
          <w:rFonts w:hint="eastAsia" w:ascii="仿宋_GB2312" w:eastAsia="仿宋_GB2312" w:cs="仿宋_GB2312"/>
          <w:i w:val="0"/>
          <w:caps w:val="0"/>
          <w:color w:val="auto"/>
          <w:spacing w:val="0"/>
          <w:sz w:val="32"/>
          <w:szCs w:val="32"/>
          <w:lang w:val="en-US" w:eastAsia="zh-CN"/>
        </w:rPr>
        <w:t>3</w:t>
      </w:r>
      <w:r>
        <w:rPr>
          <w:rFonts w:hint="eastAsia" w:ascii="仿宋_GB2312" w:hAnsi="Calibri" w:eastAsia="仿宋_GB2312" w:cs="仿宋_GB2312"/>
          <w:i w:val="0"/>
          <w:caps w:val="0"/>
          <w:color w:val="auto"/>
          <w:spacing w:val="0"/>
          <w:sz w:val="32"/>
          <w:szCs w:val="32"/>
          <w:lang w:val="en-US" w:eastAsia="zh-CN"/>
        </w:rPr>
        <w:t>场</w:t>
      </w:r>
      <w:r>
        <w:rPr>
          <w:rFonts w:hint="eastAsia" w:asci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未发生群体性以及民转刑等暴力性案件。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FF0000"/>
          <w:lang w:val="en-US" w:eastAsia="zh-CN"/>
        </w:rPr>
      </w:pPr>
      <w:r>
        <w:rPr>
          <w:rFonts w:hint="eastAsia" w:ascii="楷体" w:hAnsi="楷体" w:eastAsia="楷体" w:cs="楷体"/>
          <w:b/>
          <w:bCs/>
          <w:sz w:val="32"/>
          <w:szCs w:val="40"/>
          <w:lang w:val="en-US" w:eastAsia="zh-CN"/>
        </w:rPr>
        <w:t>（六）规范决策依法行政。</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强化学习培训，提高执法素质，全面强化执法队伍建设，积极组织执法人员参加行政执法综合法律知识考试。2024年以前全乡持有执法证的人员共13人，2024年15人参加考试，14人通过考试取得执法证，严格落实行政执法人员持证上岗。通过线上线下举办执法人员业务知识专题培训会，切实提升红崖子乡执法人员的法治素养和业务能力，强化执法队伍建设，切实提升行政执法水平。</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扎实推进行政执法规范化建设，制定并落实行政执法全过程记录制度，实现行政执法事前、事中、事后公示全覆盖，全面推行行政执法公示制度、执法全过程记录制度、重大执法决定法制审核制度，让行政执法在阳光下运行，确保依法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一是</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执法力量较弱。执法工作专业性强，缺乏能够熟练掌握和运用相关法律知识的人才，加之乡镇财力有限，执法车辆及工作经费难以保障。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二是</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联合执法需要协调很多部门和环节，与县直部门委派执法人员联系不够紧密，联合执法在协调和衔接上还存在问题和不足。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三是</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乡镇基层执法人员外出培训观摩学习的次数少，综合执法可参照借鉴的现实经验比较少，工作中存在观望等待的现象，导致工作推进迟缓。</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四、2025年工作计划</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楷体" w:hAnsi="楷体" w:eastAsia="楷体" w:cs="楷体"/>
          <w:b/>
          <w:bCs/>
          <w:kern w:val="2"/>
          <w:sz w:val="32"/>
          <w:szCs w:val="32"/>
          <w:lang w:val="en-US" w:eastAsia="zh-CN" w:bidi="ar-SA"/>
        </w:rPr>
        <w:t>（一）持续健全机制，确保职责落实到位。</w:t>
      </w:r>
      <w:r>
        <w:rPr>
          <w:rFonts w:hint="eastAsia" w:ascii="仿宋_GB2312" w:hAnsi="仿宋_GB2312" w:eastAsia="仿宋_GB2312" w:cs="仿宋_GB2312"/>
          <w:b w:val="0"/>
          <w:bCs/>
          <w:kern w:val="2"/>
          <w:sz w:val="32"/>
          <w:szCs w:val="32"/>
          <w:lang w:val="en-US" w:eastAsia="zh-CN" w:bidi="ar-SA"/>
        </w:rPr>
        <w:t>进一步健全完善党委领导、政府实施、各室（中心）齐抓共管、各村及社会力量参与的工作机制。</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楷体" w:hAnsi="楷体" w:eastAsia="楷体" w:cs="楷体"/>
          <w:b/>
          <w:bCs/>
          <w:kern w:val="2"/>
          <w:sz w:val="32"/>
          <w:szCs w:val="32"/>
          <w:lang w:val="en-US" w:eastAsia="zh-CN" w:bidi="ar-SA"/>
        </w:rPr>
        <w:t>（二）坚持示范引领，领导干部带头学法。</w:t>
      </w:r>
      <w:r>
        <w:rPr>
          <w:rFonts w:hint="eastAsia" w:ascii="仿宋_GB2312" w:hAnsi="仿宋_GB2312" w:eastAsia="仿宋_GB2312" w:cs="仿宋_GB2312"/>
          <w:b w:val="0"/>
          <w:bCs/>
          <w:kern w:val="2"/>
          <w:sz w:val="32"/>
          <w:szCs w:val="32"/>
          <w:lang w:val="en-US" w:eastAsia="zh-CN" w:bidi="ar-SA"/>
        </w:rPr>
        <w:t>积极完善领导干部学法清单，定期组织法治讲座等，深入推动经常性学法。开展以案释法、警示教育等活动，增强学法的覆盖面和吸引力。加强法治培训，确保法治培训课时数量和培训质量，把法律知识学习作为加强领导班子和领导干部思想政治建设的重要载体。</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楷体" w:hAnsi="楷体" w:eastAsia="楷体" w:cs="楷体"/>
          <w:b/>
          <w:bCs/>
          <w:kern w:val="2"/>
          <w:sz w:val="32"/>
          <w:szCs w:val="32"/>
          <w:lang w:val="en-US" w:eastAsia="zh-CN" w:bidi="ar-SA"/>
        </w:rPr>
        <w:t>（三）立足普治并举，全面提升法治水平。</w:t>
      </w:r>
      <w:r>
        <w:rPr>
          <w:rFonts w:hint="eastAsia" w:ascii="仿宋_GB2312" w:hAnsi="仿宋_GB2312" w:eastAsia="仿宋_GB2312" w:cs="仿宋_GB2312"/>
          <w:b w:val="0"/>
          <w:bCs/>
          <w:kern w:val="2"/>
          <w:sz w:val="32"/>
          <w:szCs w:val="32"/>
          <w:lang w:val="en-US" w:eastAsia="zh-CN" w:bidi="ar-SA"/>
        </w:rPr>
        <w:t>进一步深化基层组织依法治理工作，继续开展民主法治示范村等创建活动，总结推广经验。健全行政执法程序，规范行政执法行为，完善执法责任制、执法公示制和执法过错职责追究制，进一步推进法律的有效实施，不断提高政府公信力和执行力。围绕社会热点难点问题和社会管理薄弱环节，开展法治宣传教育和专项治理活动，提高红崖子乡社会治理法治化水平，营造出浓厚的全民守法的社会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 w:hAnsi="楷体" w:eastAsia="楷体" w:cs="楷体"/>
          <w:b/>
          <w:bCs/>
          <w:kern w:val="2"/>
          <w:sz w:val="32"/>
          <w:szCs w:val="32"/>
          <w:lang w:val="en-US" w:eastAsia="zh-CN" w:bidi="ar-SA"/>
        </w:rPr>
        <w:t>（四）紧扣决策监督，加强执法信息公开。</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完善政府信息公开网站，增强吸引力，扩大影响面，突出互动性。推动我乡继续优化政府执法信息公开渠道，丰富公开形式。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kern w:val="2"/>
          <w:sz w:val="32"/>
          <w:szCs w:val="32"/>
          <w:lang w:val="en-US" w:eastAsia="zh-CN" w:bidi="ar-SA"/>
        </w:rPr>
        <w:t>（五）坚持精准发力，提升依法行政能力。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针对部分工作人员对具体操作程序仍不熟悉的情况进一步细化各个环节的操作方法，充分发挥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法律顾问</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作用，加强对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人员的指导和监督。</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平罗县红崖子乡人民政府</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2025年1月17日</w:t>
      </w: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17" w:right="1588" w:bottom="1417" w:left="1588"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 w:name="KSO_WPS_MARK_KEY" w:val="77204407-76c1-4b6e-a772-db8d6b94cc77"/>
  </w:docVars>
  <w:rsids>
    <w:rsidRoot w:val="6CDE2783"/>
    <w:rsid w:val="00053EFE"/>
    <w:rsid w:val="000858E5"/>
    <w:rsid w:val="000A7163"/>
    <w:rsid w:val="000D6D3E"/>
    <w:rsid w:val="000F6008"/>
    <w:rsid w:val="001174B0"/>
    <w:rsid w:val="0012040A"/>
    <w:rsid w:val="00124CB4"/>
    <w:rsid w:val="00175611"/>
    <w:rsid w:val="001A7A5D"/>
    <w:rsid w:val="001B1AC5"/>
    <w:rsid w:val="001B35A7"/>
    <w:rsid w:val="0020587D"/>
    <w:rsid w:val="00267CA4"/>
    <w:rsid w:val="002831E7"/>
    <w:rsid w:val="00285D8F"/>
    <w:rsid w:val="002B5FFA"/>
    <w:rsid w:val="002D20E6"/>
    <w:rsid w:val="002D4A98"/>
    <w:rsid w:val="00335C39"/>
    <w:rsid w:val="0038237D"/>
    <w:rsid w:val="003B3CC2"/>
    <w:rsid w:val="00430048"/>
    <w:rsid w:val="004A6CE9"/>
    <w:rsid w:val="00550754"/>
    <w:rsid w:val="005A7EC4"/>
    <w:rsid w:val="005C5EDB"/>
    <w:rsid w:val="005D29DA"/>
    <w:rsid w:val="00602300"/>
    <w:rsid w:val="00613B91"/>
    <w:rsid w:val="00682F13"/>
    <w:rsid w:val="00685DF5"/>
    <w:rsid w:val="00692656"/>
    <w:rsid w:val="006C322C"/>
    <w:rsid w:val="006C34BF"/>
    <w:rsid w:val="006D2296"/>
    <w:rsid w:val="00710050"/>
    <w:rsid w:val="00724C73"/>
    <w:rsid w:val="007954F6"/>
    <w:rsid w:val="00795BFA"/>
    <w:rsid w:val="00797A9F"/>
    <w:rsid w:val="007B0D50"/>
    <w:rsid w:val="007B11C9"/>
    <w:rsid w:val="007C7269"/>
    <w:rsid w:val="007E0F53"/>
    <w:rsid w:val="00805D88"/>
    <w:rsid w:val="00880E45"/>
    <w:rsid w:val="008C5E13"/>
    <w:rsid w:val="008D10B0"/>
    <w:rsid w:val="008E7715"/>
    <w:rsid w:val="009011F4"/>
    <w:rsid w:val="0097164C"/>
    <w:rsid w:val="00A30227"/>
    <w:rsid w:val="00A5175A"/>
    <w:rsid w:val="00A73953"/>
    <w:rsid w:val="00A84C09"/>
    <w:rsid w:val="00AD3580"/>
    <w:rsid w:val="00AE53F7"/>
    <w:rsid w:val="00B20FCD"/>
    <w:rsid w:val="00B42B21"/>
    <w:rsid w:val="00B446F2"/>
    <w:rsid w:val="00BC0122"/>
    <w:rsid w:val="00BC3A1F"/>
    <w:rsid w:val="00C163F0"/>
    <w:rsid w:val="00C16A5C"/>
    <w:rsid w:val="00C375BD"/>
    <w:rsid w:val="00C41AE7"/>
    <w:rsid w:val="00C6168A"/>
    <w:rsid w:val="00C62107"/>
    <w:rsid w:val="00CD095C"/>
    <w:rsid w:val="00CE0AFB"/>
    <w:rsid w:val="00D10426"/>
    <w:rsid w:val="00D60C06"/>
    <w:rsid w:val="00D80CE5"/>
    <w:rsid w:val="00DD02B2"/>
    <w:rsid w:val="00E76BCE"/>
    <w:rsid w:val="00EB522B"/>
    <w:rsid w:val="00EC7780"/>
    <w:rsid w:val="00F06978"/>
    <w:rsid w:val="00F673F0"/>
    <w:rsid w:val="00F957EC"/>
    <w:rsid w:val="00FD7626"/>
    <w:rsid w:val="00FF12AD"/>
    <w:rsid w:val="01162041"/>
    <w:rsid w:val="014063FE"/>
    <w:rsid w:val="019E321A"/>
    <w:rsid w:val="02017AD0"/>
    <w:rsid w:val="02816CCE"/>
    <w:rsid w:val="02D45050"/>
    <w:rsid w:val="02FC10A1"/>
    <w:rsid w:val="03B10EED"/>
    <w:rsid w:val="043F1A23"/>
    <w:rsid w:val="04BF588C"/>
    <w:rsid w:val="0511071B"/>
    <w:rsid w:val="052501C7"/>
    <w:rsid w:val="05FE0636"/>
    <w:rsid w:val="067221A1"/>
    <w:rsid w:val="06A52151"/>
    <w:rsid w:val="06F83415"/>
    <w:rsid w:val="07A62D33"/>
    <w:rsid w:val="08950C40"/>
    <w:rsid w:val="08ED196B"/>
    <w:rsid w:val="09896E2B"/>
    <w:rsid w:val="0AA10C8A"/>
    <w:rsid w:val="0B4E0FF7"/>
    <w:rsid w:val="0C3B7EEE"/>
    <w:rsid w:val="0CA42CA9"/>
    <w:rsid w:val="0CBC735B"/>
    <w:rsid w:val="0D0E59DA"/>
    <w:rsid w:val="0DD465CB"/>
    <w:rsid w:val="0DF12987"/>
    <w:rsid w:val="0E926FD8"/>
    <w:rsid w:val="0EA26E30"/>
    <w:rsid w:val="0F80777E"/>
    <w:rsid w:val="0FF715BD"/>
    <w:rsid w:val="10464D50"/>
    <w:rsid w:val="106C3764"/>
    <w:rsid w:val="10912050"/>
    <w:rsid w:val="10A1086C"/>
    <w:rsid w:val="10F82199"/>
    <w:rsid w:val="10FD2B4C"/>
    <w:rsid w:val="111E4723"/>
    <w:rsid w:val="11591991"/>
    <w:rsid w:val="115A30BC"/>
    <w:rsid w:val="11772F8B"/>
    <w:rsid w:val="12AA7B7B"/>
    <w:rsid w:val="12DD0BBC"/>
    <w:rsid w:val="12E12E71"/>
    <w:rsid w:val="13075BCC"/>
    <w:rsid w:val="130B6CDF"/>
    <w:rsid w:val="133F0298"/>
    <w:rsid w:val="134C29E0"/>
    <w:rsid w:val="14503EEA"/>
    <w:rsid w:val="14700D86"/>
    <w:rsid w:val="14A8633C"/>
    <w:rsid w:val="14DB2CF4"/>
    <w:rsid w:val="14DD7AD2"/>
    <w:rsid w:val="157D3325"/>
    <w:rsid w:val="15932CE7"/>
    <w:rsid w:val="15B14BD7"/>
    <w:rsid w:val="16133849"/>
    <w:rsid w:val="16455F79"/>
    <w:rsid w:val="164E238A"/>
    <w:rsid w:val="174F60FA"/>
    <w:rsid w:val="18837914"/>
    <w:rsid w:val="189746FE"/>
    <w:rsid w:val="191B4526"/>
    <w:rsid w:val="194D7D36"/>
    <w:rsid w:val="19C37EC0"/>
    <w:rsid w:val="1A0B00A4"/>
    <w:rsid w:val="1A9728B6"/>
    <w:rsid w:val="1AEB2689"/>
    <w:rsid w:val="1B6720C9"/>
    <w:rsid w:val="1C3B7A96"/>
    <w:rsid w:val="1C9A7A7A"/>
    <w:rsid w:val="1D84721B"/>
    <w:rsid w:val="1D8F03F4"/>
    <w:rsid w:val="1DD41F50"/>
    <w:rsid w:val="1DE974C4"/>
    <w:rsid w:val="1ED358E7"/>
    <w:rsid w:val="1F5A6095"/>
    <w:rsid w:val="1FCF0C21"/>
    <w:rsid w:val="1FD50391"/>
    <w:rsid w:val="204809D3"/>
    <w:rsid w:val="206770AC"/>
    <w:rsid w:val="208622BA"/>
    <w:rsid w:val="20AC04BC"/>
    <w:rsid w:val="20B03C21"/>
    <w:rsid w:val="20E03D70"/>
    <w:rsid w:val="21132655"/>
    <w:rsid w:val="213F3A2E"/>
    <w:rsid w:val="224F1B48"/>
    <w:rsid w:val="22AD68BF"/>
    <w:rsid w:val="22D36C7A"/>
    <w:rsid w:val="23D46E2D"/>
    <w:rsid w:val="241A4435"/>
    <w:rsid w:val="247F6587"/>
    <w:rsid w:val="24C741C1"/>
    <w:rsid w:val="24E427DF"/>
    <w:rsid w:val="25920798"/>
    <w:rsid w:val="25FA2770"/>
    <w:rsid w:val="271368F1"/>
    <w:rsid w:val="274122B0"/>
    <w:rsid w:val="27A24D0D"/>
    <w:rsid w:val="28727D8F"/>
    <w:rsid w:val="28837BD5"/>
    <w:rsid w:val="2C2C73FB"/>
    <w:rsid w:val="2C9A53B8"/>
    <w:rsid w:val="2CAB3D02"/>
    <w:rsid w:val="2D6D3827"/>
    <w:rsid w:val="2D6E067C"/>
    <w:rsid w:val="2D6F49EA"/>
    <w:rsid w:val="2F0106CB"/>
    <w:rsid w:val="2F2E64EE"/>
    <w:rsid w:val="30403475"/>
    <w:rsid w:val="30BA6D84"/>
    <w:rsid w:val="30F045CE"/>
    <w:rsid w:val="31376626"/>
    <w:rsid w:val="314E571E"/>
    <w:rsid w:val="316F4012"/>
    <w:rsid w:val="328416EE"/>
    <w:rsid w:val="329A1E20"/>
    <w:rsid w:val="32BE0D10"/>
    <w:rsid w:val="33531B50"/>
    <w:rsid w:val="336407D3"/>
    <w:rsid w:val="33CD5D87"/>
    <w:rsid w:val="348C6DDF"/>
    <w:rsid w:val="34A4693A"/>
    <w:rsid w:val="35425184"/>
    <w:rsid w:val="359202CF"/>
    <w:rsid w:val="360867E3"/>
    <w:rsid w:val="36BD75CE"/>
    <w:rsid w:val="375A7F25"/>
    <w:rsid w:val="378B3228"/>
    <w:rsid w:val="37D41F4D"/>
    <w:rsid w:val="38123F79"/>
    <w:rsid w:val="389159E1"/>
    <w:rsid w:val="39F501B3"/>
    <w:rsid w:val="3A1F3E7D"/>
    <w:rsid w:val="3A2A342C"/>
    <w:rsid w:val="3A30457C"/>
    <w:rsid w:val="3B956369"/>
    <w:rsid w:val="3BBB74FE"/>
    <w:rsid w:val="3C161A8C"/>
    <w:rsid w:val="3D015D3A"/>
    <w:rsid w:val="3DA73A0C"/>
    <w:rsid w:val="3DF13219"/>
    <w:rsid w:val="3DF973B8"/>
    <w:rsid w:val="3E8B1D5F"/>
    <w:rsid w:val="3E9558A5"/>
    <w:rsid w:val="3EB12E0E"/>
    <w:rsid w:val="3EE4477F"/>
    <w:rsid w:val="3F0A4010"/>
    <w:rsid w:val="3F916046"/>
    <w:rsid w:val="3FEB5564"/>
    <w:rsid w:val="404C2B61"/>
    <w:rsid w:val="413C6A80"/>
    <w:rsid w:val="41F7393F"/>
    <w:rsid w:val="42AF4157"/>
    <w:rsid w:val="43393358"/>
    <w:rsid w:val="435A408E"/>
    <w:rsid w:val="43911BC6"/>
    <w:rsid w:val="43C024AB"/>
    <w:rsid w:val="43CB7338"/>
    <w:rsid w:val="449044AB"/>
    <w:rsid w:val="449A3BA4"/>
    <w:rsid w:val="44FB4475"/>
    <w:rsid w:val="45156F76"/>
    <w:rsid w:val="45B1446C"/>
    <w:rsid w:val="461B60BF"/>
    <w:rsid w:val="466E0847"/>
    <w:rsid w:val="469F2D6A"/>
    <w:rsid w:val="46E45E88"/>
    <w:rsid w:val="47264E36"/>
    <w:rsid w:val="479C55F9"/>
    <w:rsid w:val="47C90987"/>
    <w:rsid w:val="48174664"/>
    <w:rsid w:val="498408D6"/>
    <w:rsid w:val="498E41F3"/>
    <w:rsid w:val="49DC4DAE"/>
    <w:rsid w:val="49FC6C06"/>
    <w:rsid w:val="4A3D6EC6"/>
    <w:rsid w:val="4A4640C5"/>
    <w:rsid w:val="4A963BE5"/>
    <w:rsid w:val="4AB67506"/>
    <w:rsid w:val="4ABC077A"/>
    <w:rsid w:val="4BA44460"/>
    <w:rsid w:val="4C0F3FD0"/>
    <w:rsid w:val="4C835243"/>
    <w:rsid w:val="4DE1374A"/>
    <w:rsid w:val="4DE409B2"/>
    <w:rsid w:val="4E0F03AF"/>
    <w:rsid w:val="4E1A33D4"/>
    <w:rsid w:val="4EE7276C"/>
    <w:rsid w:val="4F564A8B"/>
    <w:rsid w:val="508D5E0B"/>
    <w:rsid w:val="50B751B1"/>
    <w:rsid w:val="50B97D28"/>
    <w:rsid w:val="50F15A36"/>
    <w:rsid w:val="50F957D8"/>
    <w:rsid w:val="51426BF5"/>
    <w:rsid w:val="514B134D"/>
    <w:rsid w:val="51517F2D"/>
    <w:rsid w:val="516556AF"/>
    <w:rsid w:val="51A26907"/>
    <w:rsid w:val="51B6466B"/>
    <w:rsid w:val="52195BA8"/>
    <w:rsid w:val="53332C9A"/>
    <w:rsid w:val="53E27FBC"/>
    <w:rsid w:val="550D751A"/>
    <w:rsid w:val="55CE1C17"/>
    <w:rsid w:val="55E5636E"/>
    <w:rsid w:val="57233025"/>
    <w:rsid w:val="57430C94"/>
    <w:rsid w:val="57880097"/>
    <w:rsid w:val="57925195"/>
    <w:rsid w:val="57B93033"/>
    <w:rsid w:val="57BA4113"/>
    <w:rsid w:val="57BB3A22"/>
    <w:rsid w:val="586D5C42"/>
    <w:rsid w:val="589A35D2"/>
    <w:rsid w:val="589E69E3"/>
    <w:rsid w:val="58E862D4"/>
    <w:rsid w:val="58ED2618"/>
    <w:rsid w:val="59181AD4"/>
    <w:rsid w:val="59F539F0"/>
    <w:rsid w:val="5A3075E0"/>
    <w:rsid w:val="5A47702B"/>
    <w:rsid w:val="5AB37A2C"/>
    <w:rsid w:val="5B3D1EBE"/>
    <w:rsid w:val="5B7E4354"/>
    <w:rsid w:val="5BA02E96"/>
    <w:rsid w:val="5BB93F58"/>
    <w:rsid w:val="5BD9705D"/>
    <w:rsid w:val="5BF907F8"/>
    <w:rsid w:val="5C1D6295"/>
    <w:rsid w:val="5C591673"/>
    <w:rsid w:val="5C695E33"/>
    <w:rsid w:val="5D4803C1"/>
    <w:rsid w:val="5DBC5448"/>
    <w:rsid w:val="5DDB6CD3"/>
    <w:rsid w:val="5F7A755A"/>
    <w:rsid w:val="5FA56CCD"/>
    <w:rsid w:val="5FDE7F21"/>
    <w:rsid w:val="60553765"/>
    <w:rsid w:val="61E13D89"/>
    <w:rsid w:val="61FE4473"/>
    <w:rsid w:val="629F2397"/>
    <w:rsid w:val="62E47EEC"/>
    <w:rsid w:val="63B079EF"/>
    <w:rsid w:val="63B35731"/>
    <w:rsid w:val="63FA61A4"/>
    <w:rsid w:val="64370110"/>
    <w:rsid w:val="653C65A5"/>
    <w:rsid w:val="653E326C"/>
    <w:rsid w:val="660B4984"/>
    <w:rsid w:val="661E255B"/>
    <w:rsid w:val="662308C5"/>
    <w:rsid w:val="662B15AE"/>
    <w:rsid w:val="667477BE"/>
    <w:rsid w:val="66E55CA2"/>
    <w:rsid w:val="67656D42"/>
    <w:rsid w:val="679C2007"/>
    <w:rsid w:val="6832223B"/>
    <w:rsid w:val="684246D1"/>
    <w:rsid w:val="68692C13"/>
    <w:rsid w:val="68E5638C"/>
    <w:rsid w:val="6AED1528"/>
    <w:rsid w:val="6B67752D"/>
    <w:rsid w:val="6B7B4D86"/>
    <w:rsid w:val="6BBF226A"/>
    <w:rsid w:val="6BD81481"/>
    <w:rsid w:val="6BE35E36"/>
    <w:rsid w:val="6C547559"/>
    <w:rsid w:val="6C975BF0"/>
    <w:rsid w:val="6CA043E0"/>
    <w:rsid w:val="6CDE2783"/>
    <w:rsid w:val="6CFF68F7"/>
    <w:rsid w:val="6D1A09DE"/>
    <w:rsid w:val="6D1A3CBF"/>
    <w:rsid w:val="6D94212F"/>
    <w:rsid w:val="6E0D3F90"/>
    <w:rsid w:val="6F0406E2"/>
    <w:rsid w:val="6F2875A4"/>
    <w:rsid w:val="6F3773C8"/>
    <w:rsid w:val="704F57CC"/>
    <w:rsid w:val="70651C1A"/>
    <w:rsid w:val="71207A07"/>
    <w:rsid w:val="716129AA"/>
    <w:rsid w:val="71C535C5"/>
    <w:rsid w:val="7219643A"/>
    <w:rsid w:val="74D70FC0"/>
    <w:rsid w:val="75D2310C"/>
    <w:rsid w:val="76AF4DBD"/>
    <w:rsid w:val="76F237B4"/>
    <w:rsid w:val="775E1ADA"/>
    <w:rsid w:val="77C473A3"/>
    <w:rsid w:val="7811294E"/>
    <w:rsid w:val="79872B48"/>
    <w:rsid w:val="79F15F40"/>
    <w:rsid w:val="7A4A4ABB"/>
    <w:rsid w:val="7AB4099F"/>
    <w:rsid w:val="7AF75501"/>
    <w:rsid w:val="7BAC2AEC"/>
    <w:rsid w:val="7C9E2682"/>
    <w:rsid w:val="7D1D3EEF"/>
    <w:rsid w:val="7D292894"/>
    <w:rsid w:val="7D6C452F"/>
    <w:rsid w:val="7D730541"/>
    <w:rsid w:val="7DB714DB"/>
    <w:rsid w:val="7DBE5FC6"/>
    <w:rsid w:val="7E6B71D9"/>
    <w:rsid w:val="7EA12BA8"/>
    <w:rsid w:val="7F054C3B"/>
    <w:rsid w:val="7F496AA9"/>
    <w:rsid w:val="7F534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eastAsia="仿宋_GB2312" w:cs="Times New Roman"/>
      <w:sz w:val="32"/>
    </w:rPr>
  </w:style>
  <w:style w:type="paragraph" w:styleId="3">
    <w:name w:val="Body Text Indent"/>
    <w:basedOn w:val="1"/>
    <w:next w:val="1"/>
    <w:unhideWhenUsed/>
    <w:qFormat/>
    <w:uiPriority w:val="99"/>
    <w:pPr>
      <w:spacing w:after="120"/>
      <w:ind w:left="420" w:leftChars="200"/>
    </w:pPr>
  </w:style>
  <w:style w:type="paragraph" w:styleId="5">
    <w:name w:val="Normal Indent"/>
    <w:basedOn w:val="1"/>
    <w:next w:val="1"/>
    <w:qFormat/>
    <w:uiPriority w:val="0"/>
    <w:pPr>
      <w:ind w:firstLine="200" w:firstLineChars="200"/>
    </w:pPr>
    <w:rPr>
      <w:rFonts w:ascii="Times New Roman" w:hAnsi="Times New Roman"/>
    </w:rPr>
  </w:style>
  <w:style w:type="paragraph" w:styleId="6">
    <w:name w:val="Body Text"/>
    <w:basedOn w:val="1"/>
    <w:next w:val="1"/>
    <w:unhideWhenUsed/>
    <w:qFormat/>
    <w:uiPriority w:val="99"/>
    <w:pPr>
      <w:spacing w:after="120"/>
    </w:pPr>
  </w:style>
  <w:style w:type="paragraph" w:styleId="7">
    <w:name w:val="Plain Text"/>
    <w:basedOn w:val="1"/>
    <w:qFormat/>
    <w:uiPriority w:val="0"/>
    <w:rPr>
      <w:rFonts w:ascii="宋体" w:hAnsi="Courier New" w:eastAsiaTheme="minorEastAsia" w:cstheme="minorBidi"/>
      <w:szCs w:val="21"/>
    </w:rPr>
  </w:style>
  <w:style w:type="paragraph" w:styleId="8">
    <w:name w:val="Balloon Text"/>
    <w:basedOn w:val="1"/>
    <w:link w:val="34"/>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rPr>
      <w:b/>
    </w:rPr>
  </w:style>
  <w:style w:type="character" w:styleId="19">
    <w:name w:val="HTML Definition"/>
    <w:basedOn w:val="15"/>
    <w:qFormat/>
    <w:uiPriority w:val="0"/>
  </w:style>
  <w:style w:type="character" w:styleId="20">
    <w:name w:val="HTML Typewriter"/>
    <w:basedOn w:val="15"/>
    <w:qFormat/>
    <w:uiPriority w:val="0"/>
    <w:rPr>
      <w:rFonts w:ascii="Courier New" w:hAnsi="Courier New"/>
      <w:sz w:val="20"/>
    </w:rPr>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hint="default" w:ascii="Courier New" w:hAnsi="Courier New" w:eastAsia="Courier New" w:cs="Courier New"/>
      <w:sz w:val="20"/>
    </w:rPr>
  </w:style>
  <w:style w:type="character" w:styleId="24">
    <w:name w:val="HTML Cite"/>
    <w:basedOn w:val="15"/>
    <w:qFormat/>
    <w:uiPriority w:val="0"/>
  </w:style>
  <w:style w:type="character" w:styleId="25">
    <w:name w:val="HTML Keyboard"/>
    <w:basedOn w:val="15"/>
    <w:qFormat/>
    <w:uiPriority w:val="0"/>
    <w:rPr>
      <w:rFonts w:hint="default" w:ascii="Courier New" w:hAnsi="Courier New" w:eastAsia="Courier New" w:cs="Courier New"/>
      <w:sz w:val="20"/>
    </w:rPr>
  </w:style>
  <w:style w:type="character" w:styleId="26">
    <w:name w:val="HTML Sample"/>
    <w:basedOn w:val="15"/>
    <w:qFormat/>
    <w:uiPriority w:val="0"/>
    <w:rPr>
      <w:rFonts w:ascii="Courier New" w:hAnsi="Courier New" w:eastAsia="Courier New" w:cs="Courier New"/>
    </w:rPr>
  </w:style>
  <w:style w:type="paragraph" w:customStyle="1" w:styleId="27">
    <w:name w:val="列出段落1"/>
    <w:basedOn w:val="1"/>
    <w:qFormat/>
    <w:uiPriority w:val="0"/>
    <w:pPr>
      <w:ind w:firstLine="200" w:firstLineChars="200"/>
    </w:pPr>
    <w:rPr>
      <w:rFonts w:eastAsia="仿宋_GB2312"/>
    </w:rPr>
  </w:style>
  <w:style w:type="paragraph" w:customStyle="1" w:styleId="28">
    <w:name w:val="正文（缩进）"/>
    <w:basedOn w:val="1"/>
    <w:qFormat/>
    <w:uiPriority w:val="99"/>
    <w:pPr>
      <w:spacing w:line="360" w:lineRule="auto"/>
      <w:ind w:firstLine="480" w:firstLineChars="200"/>
    </w:pPr>
    <w:rPr>
      <w:rFonts w:ascii="Times New Roman" w:hAnsi="Times New Roman"/>
      <w:color w:val="auto"/>
      <w:szCs w:val="20"/>
    </w:rPr>
  </w:style>
  <w:style w:type="paragraph" w:customStyle="1" w:styleId="29">
    <w:name w:val="Char"/>
    <w:basedOn w:val="1"/>
    <w:qFormat/>
    <w:uiPriority w:val="0"/>
    <w:pPr>
      <w:widowControl/>
      <w:spacing w:after="160" w:line="240" w:lineRule="exact"/>
      <w:jc w:val="left"/>
    </w:pPr>
    <w:rPr>
      <w:rFonts w:ascii="Tahoma" w:hAnsi="Tahoma" w:eastAsia="宋体" w:cs="Times New Roman"/>
      <w:sz w:val="24"/>
      <w:szCs w:val="20"/>
    </w:rPr>
  </w:style>
  <w:style w:type="paragraph" w:customStyle="1" w:styleId="30">
    <w:name w:val="正文."/>
    <w:basedOn w:val="1"/>
    <w:qFormat/>
    <w:uiPriority w:val="0"/>
    <w:pPr>
      <w:spacing w:line="360" w:lineRule="auto"/>
      <w:ind w:firstLine="200" w:firstLineChars="200"/>
    </w:pPr>
    <w:rPr>
      <w:rFonts w:ascii="Times New Roman" w:hAnsi="Times New Roman" w:eastAsia="宋体" w:cs="黑体"/>
      <w:sz w:val="28"/>
      <w:szCs w:val="28"/>
    </w:rPr>
  </w:style>
  <w:style w:type="paragraph" w:customStyle="1" w:styleId="31">
    <w:name w:val="普通(网站)1"/>
    <w:basedOn w:val="1"/>
    <w:qFormat/>
    <w:uiPriority w:val="0"/>
    <w:pPr>
      <w:jc w:val="left"/>
    </w:pPr>
    <w:rPr>
      <w:rFonts w:ascii="Times New Roman" w:hAnsi="Times New Roman" w:eastAsia="宋体" w:cs="Times New Roman"/>
      <w:kern w:val="0"/>
      <w:sz w:val="24"/>
    </w:rPr>
  </w:style>
  <w:style w:type="character" w:customStyle="1" w:styleId="32">
    <w:name w:val="current-btn"/>
    <w:basedOn w:val="15"/>
    <w:qFormat/>
    <w:uiPriority w:val="0"/>
    <w:rPr>
      <w:b/>
      <w:color w:val="FFFFFF"/>
      <w:sz w:val="15"/>
      <w:szCs w:val="15"/>
      <w:bdr w:val="single" w:color="FF7C00" w:sz="6" w:space="0"/>
      <w:shd w:val="clear" w:color="auto" w:fill="FF7C00"/>
    </w:rPr>
  </w:style>
  <w:style w:type="character" w:customStyle="1" w:styleId="33">
    <w:name w:val="页脚 Char"/>
    <w:basedOn w:val="15"/>
    <w:link w:val="9"/>
    <w:qFormat/>
    <w:uiPriority w:val="99"/>
    <w:rPr>
      <w:rFonts w:asciiTheme="minorHAnsi" w:hAnsiTheme="minorHAnsi" w:eastAsiaTheme="minorEastAsia" w:cstheme="minorBidi"/>
      <w:kern w:val="2"/>
      <w:sz w:val="18"/>
      <w:szCs w:val="24"/>
    </w:rPr>
  </w:style>
  <w:style w:type="character" w:customStyle="1" w:styleId="34">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35">
    <w:name w:val="NormalCharacter"/>
    <w:qFormat/>
    <w:uiPriority w:val="0"/>
    <w:rPr>
      <w:rFonts w:ascii="Calibri" w:hAnsi="Calibri" w:eastAsia="宋体" w:cs="Times New Roman"/>
      <w:kern w:val="2"/>
      <w:sz w:val="21"/>
      <w:szCs w:val="24"/>
      <w:lang w:val="en-US" w:eastAsia="zh-CN" w:bidi="ar-SA"/>
    </w:rPr>
  </w:style>
  <w:style w:type="paragraph" w:customStyle="1" w:styleId="36">
    <w:name w:val="Body Text First Indent 21"/>
    <w:basedOn w:val="37"/>
    <w:qFormat/>
    <w:uiPriority w:val="0"/>
    <w:pPr>
      <w:ind w:left="420" w:leftChars="200" w:firstLine="420" w:firstLineChars="200"/>
    </w:pPr>
    <w:rPr>
      <w:rFonts w:ascii="Times New Roman"/>
    </w:rPr>
  </w:style>
  <w:style w:type="paragraph" w:customStyle="1" w:styleId="37">
    <w:name w:val="Body Text Indent1"/>
    <w:basedOn w:val="1"/>
    <w:qFormat/>
    <w:uiPriority w:val="0"/>
    <w:pPr>
      <w:ind w:firstLine="645"/>
    </w:pPr>
    <w:rPr>
      <w:rFonts w:asci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84CC4-D190-417B-A421-FA23D21CDB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336</Words>
  <Characters>355</Characters>
  <Lines>46</Lines>
  <Paragraphs>13</Paragraphs>
  <TotalTime>22</TotalTime>
  <ScaleCrop>false</ScaleCrop>
  <LinksUpToDate>false</LinksUpToDate>
  <CharactersWithSpaces>355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2019-06-26T13:05:00Z</dcterms:created>
  <dc:creator>听风的海贝</dc:creator>
  <cp:lastModifiedBy>Administrator</cp:lastModifiedBy>
  <cp:lastPrinted>2025-01-20T08:59:00Z</cp:lastPrinted>
  <dcterms:modified xsi:type="dcterms:W3CDTF">2025-01-21T03:16:30Z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1791C35618BC43818BB8ECFB6A80ECF4_13</vt:lpwstr>
  </property>
</Properties>
</file>