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2023年春季开学专项督导检查打分表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检查学校：                          考核人：                           日期：</w:t>
      </w:r>
    </w:p>
    <w:tbl>
      <w:tblPr>
        <w:tblStyle w:val="8"/>
        <w:tblW w:w="1489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85"/>
        <w:gridCol w:w="7060"/>
        <w:gridCol w:w="4589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重点内容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4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督查情况记录（重点列出存在问题及不足）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赋分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开学师生返校情况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督查组成员通过走访师生、核查学生学籍等方式进行摸排，查看学校是否结合实际制定控辍保学工作方案，查看学校是否对未报到学生建立台账、是否组织教师对疑似辍学学生走访入户进行劝返并“一生一表”建档，规范学籍转出转入手续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规范办学行为（10分）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按照国家课程方案开齐课程，开足课时，课程表中呈现的课程名称是否规范,组织开展好大课间活动，保证学生每天锻炼一小时；要严格按照自治区教育厅、市教育体育局公布的教学用书和教辅材料目录征订，严禁征订或推荐目录以外的教学用书和教辅材料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-11"/>
                <w:sz w:val="24"/>
                <w:szCs w:val="24"/>
                <w:lang w:val="en-US" w:eastAsia="zh-CN"/>
              </w:rPr>
              <w:t>学校工作计划、“三表”制定情况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学校是否围绕教育质量提升行动“十个着力”的落实举措制定操作性强的年度工作计划、职能科室计划、具体措施等，是否按照要求落实。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上课情况（10分）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是否制定完善的任课方案、校（园）本教研工作计划（附行事历），校（园）本教研做到“三定”：定时间、定地点、定主题，教研组工作计划（附行事历）、备课组工作计划、教师教学计划等，进班查阅课表、教师上课情况，抽查教师教案、问询教师学生上课等情况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新冠肺炎疫情防控情况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按照新冠病毒感染"乙类乙管"政策，做好校园防控工作，医校协作机制常态化运行，常用防疫物资储备等情况。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校园安全及师生安全教育情况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开学安全第一课开展情况；校园宿舍、办公区域、公寓楼、报告厅等人员密集场所消防安全隐患排查及问题整改情况；校园食堂食品、校车、实验室危化品、用电用气、安防设施等领域安全排查及问题整改情况。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春季开学工作会议精神落实情况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检查学校及教师会议记录，并问询部分教师的知晓情况。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“双减”工作落实情况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检查学校针对2023年推进“双减”工作的部署安排、“开学第一课”对学生参加学科类校外培训的教育引导情况。聚焦作业管理与设计举措和活动等，将作业研究、设计、展评等纳入重点教研工作计划。     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“课后服务”工作落实情况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“课后服务”工作落实情况:落实"五项管理"，查看学校2022年各学校课后服务日常考勤、质量监督、收费、绩效考核等过程管理，查看2023年春季学期课后服务方案制定和计划安排。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义务教育质量监测结果整改情况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检查学校是否针对2021年义务教育质量监测结果召开专项分析研讨会，建立问题清单、整改台账，制定整改方案，逐项抓好落实。</w:t>
            </w:r>
          </w:p>
        </w:tc>
        <w:tc>
          <w:tcPr>
            <w:tcW w:w="4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5" w:orient="landscape"/>
      <w:pgMar w:top="1474" w:right="1644" w:bottom="1474" w:left="1587" w:header="851" w:footer="992" w:gutter="0"/>
      <w:pgNumType w:fmt="decimal" w:start="7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- 7 -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Y2RiZDA4OGNhODY2ODE3MmRkNWE0ZGY3OWQxNDYifQ=="/>
  </w:docVars>
  <w:rsids>
    <w:rsidRoot w:val="6935269A"/>
    <w:rsid w:val="6935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2023-02-14T03:18:00Z</dcterms:created>
  <dc:creator>潘潘</dc:creator>
  <cp:lastModifiedBy>潘潘</cp:lastModifiedBy>
  <dcterms:modified xsi:type="dcterms:W3CDTF">2023-02-14T03:19:09Z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003FC467A1794097880B703CC94DAD9A</vt:lpwstr>
  </property>
</Properties>
</file>