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tbl>
      <w:tblPr>
        <w:tblStyle w:val="8"/>
        <w:tblW w:w="14647" w:type="dxa"/>
        <w:jc w:val="center"/>
        <w:tblLayout w:type="fixed"/>
        <w:tblCellMar>
          <w:top w:w="0" w:type="dxa"/>
          <w:left w:w="0" w:type="dxa"/>
          <w:bottom w:w="0" w:type="dxa"/>
          <w:right w:w="0" w:type="dxa"/>
        </w:tblCellMar>
      </w:tblPr>
      <w:tblGrid>
        <w:gridCol w:w="424"/>
        <w:gridCol w:w="942"/>
        <w:gridCol w:w="4789"/>
        <w:gridCol w:w="1097"/>
        <w:gridCol w:w="931"/>
        <w:gridCol w:w="1107"/>
        <w:gridCol w:w="1709"/>
        <w:gridCol w:w="3648"/>
      </w:tblGrid>
      <w:tr>
        <w:tblPrEx>
          <w:tblCellMar>
            <w:top w:w="0" w:type="dxa"/>
            <w:left w:w="0" w:type="dxa"/>
            <w:bottom w:w="0" w:type="dxa"/>
            <w:right w:w="0" w:type="dxa"/>
          </w:tblCellMar>
        </w:tblPrEx>
        <w:trPr>
          <w:trHeight w:val="855" w:hRule="atLeast"/>
          <w:jc w:val="center"/>
        </w:trPr>
        <w:tc>
          <w:tcPr>
            <w:tcW w:w="14647" w:type="dxa"/>
            <w:gridSpan w:val="8"/>
            <w:tcBorders>
              <w:top w:val="nil"/>
              <w:left w:val="nil"/>
              <w:bottom w:val="single" w:color="auto" w:sz="4" w:space="0"/>
              <w:right w:val="nil"/>
            </w:tcBorders>
            <w:noWrap w:val="0"/>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bookmarkStart w:id="0" w:name="_GoBack"/>
            <w:r>
              <w:rPr>
                <w:rFonts w:hint="eastAsia" w:ascii="方正小标宋简体" w:hAnsi="方正小标宋简体" w:eastAsia="方正小标宋简体" w:cs="方正小标宋简体"/>
                <w:i w:val="0"/>
                <w:color w:val="000000"/>
                <w:kern w:val="0"/>
                <w:sz w:val="40"/>
                <w:szCs w:val="40"/>
                <w:u w:val="none"/>
                <w:lang w:val="en-US" w:eastAsia="zh-CN" w:bidi="ar"/>
              </w:rPr>
              <w:t>2024年平罗县人力资源和社会保障局随机抽查事项清单（第一版）</w:t>
            </w:r>
            <w:bookmarkEnd w:id="0"/>
          </w:p>
        </w:tc>
      </w:tr>
      <w:tr>
        <w:tblPrEx>
          <w:tblCellMar>
            <w:top w:w="0" w:type="dxa"/>
            <w:left w:w="0" w:type="dxa"/>
            <w:bottom w:w="0" w:type="dxa"/>
            <w:right w:w="0" w:type="dxa"/>
          </w:tblCellMar>
        </w:tblPrEx>
        <w:trPr>
          <w:trHeight w:val="315"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5731"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抽查项目</w:t>
            </w:r>
          </w:p>
        </w:tc>
        <w:tc>
          <w:tcPr>
            <w:tcW w:w="109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检查对象</w:t>
            </w:r>
          </w:p>
        </w:tc>
        <w:tc>
          <w:tcPr>
            <w:tcW w:w="93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事项类别</w:t>
            </w:r>
          </w:p>
        </w:tc>
        <w:tc>
          <w:tcPr>
            <w:tcW w:w="1107"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检查方式</w:t>
            </w:r>
          </w:p>
        </w:tc>
        <w:tc>
          <w:tcPr>
            <w:tcW w:w="1709"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检查主体</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检查依据</w:t>
            </w:r>
          </w:p>
        </w:tc>
      </w:tr>
      <w:tr>
        <w:tblPrEx>
          <w:tblCellMar>
            <w:top w:w="0" w:type="dxa"/>
            <w:left w:w="0" w:type="dxa"/>
            <w:bottom w:w="0" w:type="dxa"/>
            <w:right w:w="0" w:type="dxa"/>
          </w:tblCellMar>
        </w:tblPrEx>
        <w:trPr>
          <w:trHeight w:val="29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c>
          <w:tcPr>
            <w:tcW w:w="94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抽查类别</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抽查事项</w:t>
            </w:r>
          </w:p>
        </w:tc>
        <w:tc>
          <w:tcPr>
            <w:tcW w:w="109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c>
          <w:tcPr>
            <w:tcW w:w="93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c>
          <w:tcPr>
            <w:tcW w:w="1107"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c>
          <w:tcPr>
            <w:tcW w:w="1709"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c>
          <w:tcPr>
            <w:tcW w:w="3648"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color w:val="000000"/>
                <w:sz w:val="18"/>
                <w:szCs w:val="18"/>
                <w:u w:val="none"/>
              </w:rPr>
            </w:pPr>
          </w:p>
        </w:tc>
      </w:tr>
      <w:tr>
        <w:tblPrEx>
          <w:tblCellMar>
            <w:top w:w="0" w:type="dxa"/>
            <w:left w:w="0" w:type="dxa"/>
            <w:bottom w:w="0" w:type="dxa"/>
            <w:right w:w="0" w:type="dxa"/>
          </w:tblCellMar>
        </w:tblPrEx>
        <w:trPr>
          <w:trHeight w:val="589"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规章制度</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用人单位制定的劳动规章制度是否违反法律、法规</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《中华人民共和国劳动法》第八十九条</w:t>
            </w:r>
          </w:p>
        </w:tc>
      </w:tr>
      <w:tr>
        <w:tblPrEx>
          <w:tblCellMar>
            <w:top w:w="0" w:type="dxa"/>
            <w:left w:w="0" w:type="dxa"/>
            <w:bottom w:w="0" w:type="dxa"/>
            <w:right w:w="0" w:type="dxa"/>
          </w:tblCellMar>
        </w:tblPrEx>
        <w:trPr>
          <w:trHeight w:val="66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auto"/>
                <w:sz w:val="21"/>
                <w:szCs w:val="21"/>
                <w:lang w:val="en-US" w:eastAsia="zh-CN"/>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用人单位直接涉及劳动者切身利益的规章制度是否违反法律、法规</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《中华人民共和国劳动合同法》第八十条</w:t>
            </w:r>
          </w:p>
        </w:tc>
      </w:tr>
      <w:tr>
        <w:tblPrEx>
          <w:tblCellMar>
            <w:top w:w="0" w:type="dxa"/>
            <w:left w:w="0" w:type="dxa"/>
            <w:bottom w:w="0" w:type="dxa"/>
            <w:right w:w="0" w:type="dxa"/>
          </w:tblCellMar>
        </w:tblPrEx>
        <w:trPr>
          <w:trHeight w:val="811"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lang w:val="en-US" w:eastAsia="zh-CN"/>
              </w:rPr>
              <w:t>劳动合同及招用工管理</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用人单位提供的劳动合同文本是否载明劳动合同法规定的劳动合同必备条款；用人单位是否将劳动合同文本交付劳动者</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《中华人民共和国劳动合同法》第八十一条</w:t>
            </w:r>
          </w:p>
        </w:tc>
      </w:tr>
      <w:tr>
        <w:tblPrEx>
          <w:tblCellMar>
            <w:top w:w="0" w:type="dxa"/>
            <w:left w:w="0" w:type="dxa"/>
            <w:bottom w:w="0" w:type="dxa"/>
            <w:right w:w="0" w:type="dxa"/>
          </w:tblCellMar>
        </w:tblPrEx>
        <w:trPr>
          <w:trHeight w:val="57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用人单位是否违反劳动合同法规定约定试用期</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《中华人民共和国劳动合同法》第八十三条，《劳务派遣暂行规定》第二十三条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违反劳动合同法规定，扣押劳动者居民身份证等证件；用人单位是否违反劳动合同法规定，以担保或者其他名义向劳动者收取财物；劳动者依法解除或者终止劳动合同，用人单位是否扣押劳动者档案或者其他物品</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《中华人民共和国劳动合同法》第八十四条，《就业服务与就业管理规定》第六十七条</w:t>
            </w:r>
          </w:p>
        </w:tc>
      </w:tr>
      <w:tr>
        <w:tblPrEx>
          <w:tblCellMar>
            <w:top w:w="0" w:type="dxa"/>
            <w:left w:w="0" w:type="dxa"/>
            <w:bottom w:w="0" w:type="dxa"/>
            <w:right w:w="0" w:type="dxa"/>
          </w:tblCellMar>
        </w:tblPrEx>
        <w:trPr>
          <w:trHeight w:val="83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用人单位解除或者终止劳动合同，是否依照劳动合同法规定向劳动者支付经济补偿</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《中华人民共和国劳动法》第九十一条，《中华人民共和国劳动合同法》第八十五条，《劳动保障监察条例》第二十六条</w:t>
            </w:r>
          </w:p>
        </w:tc>
      </w:tr>
      <w:tr>
        <w:tblPrEx>
          <w:tblCellMar>
            <w:top w:w="0" w:type="dxa"/>
            <w:left w:w="0" w:type="dxa"/>
            <w:bottom w:w="0" w:type="dxa"/>
            <w:right w:w="0" w:type="dxa"/>
          </w:tblCellMar>
        </w:tblPrEx>
        <w:trPr>
          <w:trHeight w:val="67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用人单位是否按照劳动合同法规定向劳动者出具解除或者终止劳动合同的书面证明</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《中华人民共和国劳动合同法》第八十九条</w:t>
            </w:r>
          </w:p>
        </w:tc>
      </w:tr>
      <w:tr>
        <w:tblPrEx>
          <w:tblCellMar>
            <w:top w:w="0" w:type="dxa"/>
            <w:left w:w="0" w:type="dxa"/>
            <w:bottom w:w="0" w:type="dxa"/>
            <w:right w:w="0" w:type="dxa"/>
          </w:tblCellMar>
        </w:tblPrEx>
        <w:trPr>
          <w:trHeight w:val="76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用人单位是否按照劳动法规定的条件解除劳动合同或者故意拖延不订立劳动合同</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《中华人民共和国劳动法》第九十八条，《劳动保障监察条例》第二十四条</w:t>
            </w:r>
          </w:p>
        </w:tc>
      </w:tr>
      <w:tr>
        <w:tblPrEx>
          <w:tblCellMar>
            <w:top w:w="0" w:type="dxa"/>
            <w:left w:w="0" w:type="dxa"/>
            <w:bottom w:w="0" w:type="dxa"/>
            <w:right w:w="0" w:type="dxa"/>
          </w:tblCellMar>
        </w:tblPrEx>
        <w:trPr>
          <w:trHeight w:val="651"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spacing w:val="-6"/>
                <w:kern w:val="0"/>
                <w:sz w:val="21"/>
                <w:szCs w:val="21"/>
                <w:u w:val="none"/>
                <w:lang w:val="en-US" w:eastAsia="zh-CN" w:bidi="ar"/>
              </w:rPr>
              <w:t>用人单位是否违反劳动合同法有关建立职工名册规定</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《劳动合同法实施条例》第三十三条</w:t>
            </w:r>
          </w:p>
        </w:tc>
      </w:tr>
      <w:tr>
        <w:tblPrEx>
          <w:tblCellMar>
            <w:top w:w="0" w:type="dxa"/>
            <w:left w:w="0" w:type="dxa"/>
            <w:bottom w:w="0" w:type="dxa"/>
            <w:right w:w="0" w:type="dxa"/>
          </w:tblCellMar>
        </w:tblPrEx>
        <w:trPr>
          <w:trHeight w:val="965"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用人单位在招用人员过程中是否提供虚假招聘信息、发布虚假招聘广告、招用无合法身份证件的人员、以招用人员为名牟取不正当利益或进行其他违法活动</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《就业服务与就业管理规定》第六十七条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阻挠职工依法参加和组织工会或者阻挠上级工会帮助、指导职工筹建工会；用人单位是否对依法履行职责的工会工作人员无正当理由调动工作岗位，进行打击报复；职工是否因参加工会活动而被解除劳动合同或工会工作人员因履行工会法规定的职责而被解除劳动合同</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《中华人民共和国工会法》第五十一条、第五十二条第一款、第五十三条，《劳动保障监察条例》第二十九条</w:t>
            </w:r>
          </w:p>
        </w:tc>
      </w:tr>
      <w:tr>
        <w:tblPrEx>
          <w:tblCellMar>
            <w:top w:w="0" w:type="dxa"/>
            <w:left w:w="0" w:type="dxa"/>
            <w:bottom w:w="0" w:type="dxa"/>
            <w:right w:w="0" w:type="dxa"/>
          </w:tblCellMar>
        </w:tblPrEx>
        <w:trPr>
          <w:trHeight w:val="81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用人单位是否妥善保存录用人员的录用登记材料或者伪造录用登记材料</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《禁止使用童工规定》第八条</w:t>
            </w:r>
          </w:p>
        </w:tc>
      </w:tr>
      <w:tr>
        <w:tblPrEx>
          <w:tblCellMar>
            <w:top w:w="0" w:type="dxa"/>
            <w:left w:w="0" w:type="dxa"/>
            <w:bottom w:w="0" w:type="dxa"/>
            <w:right w:w="0" w:type="dxa"/>
          </w:tblCellMar>
        </w:tblPrEx>
        <w:trPr>
          <w:trHeight w:val="754"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3</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工作时间和休息休假</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用人单位是否违法延长劳动者工作时间</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《中华人民共和国劳动法》</w:t>
            </w:r>
            <w:r>
              <w:rPr>
                <w:rFonts w:hint="eastAsia" w:ascii="仿宋_GB2312" w:hAnsi="仿宋_GB2312" w:eastAsia="仿宋_GB2312" w:cs="仿宋_GB2312"/>
                <w:b w:val="0"/>
                <w:bCs w:val="0"/>
                <w:color w:val="auto"/>
                <w:sz w:val="21"/>
                <w:szCs w:val="21"/>
              </w:rPr>
              <w:t>第九十条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《劳动保障监察条例》第二十五条</w:t>
            </w:r>
          </w:p>
        </w:tc>
      </w:tr>
      <w:tr>
        <w:tblPrEx>
          <w:tblCellMar>
            <w:top w:w="0" w:type="dxa"/>
            <w:left w:w="0" w:type="dxa"/>
            <w:bottom w:w="0" w:type="dxa"/>
            <w:right w:w="0" w:type="dxa"/>
          </w:tblCellMar>
        </w:tblPrEx>
        <w:trPr>
          <w:trHeight w:val="74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用人单位是否依法安排职工休年休假或对不休假职工支付年休假工资报酬、赔偿金</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《职工带薪年休假条例》第七条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《企业</w:t>
            </w:r>
            <w:r>
              <w:rPr>
                <w:rFonts w:hint="eastAsia" w:ascii="仿宋_GB2312" w:hAnsi="仿宋_GB2312" w:eastAsia="仿宋_GB2312" w:cs="仿宋_GB2312"/>
                <w:b w:val="0"/>
                <w:bCs w:val="0"/>
                <w:color w:val="auto"/>
                <w:spacing w:val="-6"/>
                <w:sz w:val="21"/>
                <w:szCs w:val="21"/>
              </w:rPr>
              <w:t>职工带薪年休假实施办法》第十五条第二款</w:t>
            </w:r>
          </w:p>
        </w:tc>
      </w:tr>
      <w:tr>
        <w:tblPrEx>
          <w:tblCellMar>
            <w:top w:w="0" w:type="dxa"/>
            <w:left w:w="0" w:type="dxa"/>
            <w:bottom w:w="0" w:type="dxa"/>
            <w:right w:w="0" w:type="dxa"/>
          </w:tblCellMar>
        </w:tblPrEx>
        <w:trPr>
          <w:trHeight w:val="771"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4</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特殊劳动保护</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单位或个人是否为不满16周岁的未成年人介绍就业</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《禁止使用童工规定》第七条</w:t>
            </w:r>
          </w:p>
        </w:tc>
      </w:tr>
      <w:tr>
        <w:tblPrEx>
          <w:tblCellMar>
            <w:top w:w="0" w:type="dxa"/>
            <w:left w:w="0" w:type="dxa"/>
            <w:bottom w:w="0" w:type="dxa"/>
            <w:right w:w="0" w:type="dxa"/>
          </w:tblCellMar>
        </w:tblPrEx>
        <w:trPr>
          <w:trHeight w:val="75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职业中介机构是否为不满16周岁的未成年人介绍就业</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《禁止使用童工规定》第七条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《就业服务与就业管理规定》第七十四条</w:t>
            </w:r>
          </w:p>
        </w:tc>
      </w:tr>
      <w:tr>
        <w:tblPrEx>
          <w:tblCellMar>
            <w:top w:w="0" w:type="dxa"/>
            <w:left w:w="0" w:type="dxa"/>
            <w:bottom w:w="0" w:type="dxa"/>
            <w:right w:w="0" w:type="dxa"/>
          </w:tblCellMar>
        </w:tblPrEx>
        <w:trPr>
          <w:trHeight w:val="123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无营业执照、被依法吊销营业执照的单位以及未依法登记、备案的单位是否为不满16周岁未成年人介绍就业</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无营业执照、被依法吊销营业执照的单位以及未依法登记、备案的单位是否使用童工</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《禁止使用童工规定》第九条</w:t>
            </w:r>
          </w:p>
        </w:tc>
      </w:tr>
      <w:tr>
        <w:tblPrEx>
          <w:tblCellMar>
            <w:top w:w="0" w:type="dxa"/>
            <w:left w:w="0" w:type="dxa"/>
            <w:bottom w:w="0" w:type="dxa"/>
            <w:right w:w="0" w:type="dxa"/>
          </w:tblCellMar>
        </w:tblPrEx>
        <w:trPr>
          <w:trHeight w:val="1071"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用人单位是否在有毒物品作业场所使用童工</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用人单位是否存在使用童工经劳动保障部门责令限期改正后，逾期不将童工送交其父母或者其他监护人的情形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《禁止使用童工规定》第六条第一款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第二款</w:t>
            </w:r>
          </w:p>
        </w:tc>
      </w:tr>
      <w:tr>
        <w:tblPrEx>
          <w:tblCellMar>
            <w:top w:w="0" w:type="dxa"/>
            <w:left w:w="0" w:type="dxa"/>
            <w:bottom w:w="0" w:type="dxa"/>
            <w:right w:w="0" w:type="dxa"/>
          </w:tblCellMar>
        </w:tblPrEx>
        <w:trPr>
          <w:trHeight w:val="99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用人单位是否使用童工</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《中华人民共和国劳动法》</w:t>
            </w:r>
            <w:r>
              <w:rPr>
                <w:rFonts w:hint="eastAsia" w:ascii="仿宋_GB2312" w:hAnsi="仿宋_GB2312" w:eastAsia="仿宋_GB2312" w:cs="仿宋_GB2312"/>
                <w:b w:val="0"/>
                <w:bCs w:val="0"/>
                <w:color w:val="auto"/>
                <w:sz w:val="21"/>
                <w:szCs w:val="21"/>
              </w:rPr>
              <w:t>第九十四条</w:t>
            </w: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未成年人保护法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第一百二十五条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《禁止使用童工规定》第六条第一款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《就业服务与就业管理规定》第六十七条</w:t>
            </w:r>
          </w:p>
        </w:tc>
      </w:tr>
      <w:tr>
        <w:tblPrEx>
          <w:tblCellMar>
            <w:top w:w="0" w:type="dxa"/>
            <w:left w:w="0" w:type="dxa"/>
            <w:bottom w:w="0" w:type="dxa"/>
            <w:right w:w="0" w:type="dxa"/>
          </w:tblCellMar>
        </w:tblPrEx>
        <w:trPr>
          <w:trHeight w:val="66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娱乐场所是否招用未成年人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未成年人保护法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第一百二十五条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《娱乐场所管理条例》第五十二条</w:t>
            </w:r>
          </w:p>
        </w:tc>
      </w:tr>
      <w:tr>
        <w:tblPrEx>
          <w:tblCellMar>
            <w:top w:w="0" w:type="dxa"/>
            <w:left w:w="0" w:type="dxa"/>
            <w:bottom w:w="0" w:type="dxa"/>
            <w:right w:w="0" w:type="dxa"/>
          </w:tblCellMar>
        </w:tblPrEx>
        <w:trPr>
          <w:trHeight w:val="1081"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用人单位是否有下列行为之一：安排未成年工从事矿山井下、有毒有害、国家规定的第四级体力劳动强度的劳动或者其他禁忌从事的劳动；未对未成年工定期进行健康检查</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《中华人民共和国劳动法》</w:t>
            </w:r>
            <w:r>
              <w:rPr>
                <w:rFonts w:hint="eastAsia" w:ascii="仿宋_GB2312" w:hAnsi="仿宋_GB2312" w:eastAsia="仿宋_GB2312" w:cs="仿宋_GB2312"/>
                <w:b w:val="0"/>
                <w:bCs w:val="0"/>
                <w:color w:val="auto"/>
                <w:sz w:val="21"/>
                <w:szCs w:val="21"/>
              </w:rPr>
              <w:t>第九十五条</w:t>
            </w: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未成年人保护法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第一百二十五条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《劳动保障监察条例》第二十三条</w:t>
            </w:r>
          </w:p>
        </w:tc>
      </w:tr>
      <w:tr>
        <w:tblPrEx>
          <w:tblCellMar>
            <w:top w:w="0" w:type="dxa"/>
            <w:left w:w="0" w:type="dxa"/>
            <w:bottom w:w="0" w:type="dxa"/>
            <w:right w:w="0" w:type="dxa"/>
          </w:tblCellMar>
        </w:tblPrEx>
        <w:trPr>
          <w:trHeight w:val="127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用人单位是否有下列行为之一：对怀孕7个月以上的女职工延长劳动时间或安排夜班劳动；女职工产假不满法定天数；安排哺乳未满1周岁婴儿的女职工延长劳动时间或者安排夜班劳动</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《中华人民共和国劳动法》</w:t>
            </w:r>
            <w:r>
              <w:rPr>
                <w:rFonts w:hint="eastAsia" w:ascii="仿宋_GB2312" w:hAnsi="仿宋_GB2312" w:eastAsia="仿宋_GB2312" w:cs="仿宋_GB2312"/>
                <w:b w:val="0"/>
                <w:bCs w:val="0"/>
                <w:color w:val="auto"/>
                <w:sz w:val="21"/>
                <w:szCs w:val="21"/>
              </w:rPr>
              <w:t>第九十五条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《劳动保障监察条例》第二十三条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《女职工劳动保护特别规定》第十三条第一款</w:t>
            </w:r>
          </w:p>
        </w:tc>
      </w:tr>
      <w:tr>
        <w:tblPrEx>
          <w:tblCellMar>
            <w:top w:w="0" w:type="dxa"/>
            <w:left w:w="0" w:type="dxa"/>
            <w:bottom w:w="0" w:type="dxa"/>
            <w:right w:w="0" w:type="dxa"/>
          </w:tblCellMar>
        </w:tblPrEx>
        <w:trPr>
          <w:trHeight w:val="748"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5</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lang w:eastAsia="zh-CN"/>
              </w:rPr>
              <w:t>高温劳动保护</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用人单位是否在高温条件下违反规定安排劳动者作业</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《防暑降温措施管理办法》第二十一条第一款</w:t>
            </w:r>
          </w:p>
        </w:tc>
      </w:tr>
      <w:tr>
        <w:tblPrEx>
          <w:tblCellMar>
            <w:top w:w="0" w:type="dxa"/>
            <w:left w:w="0" w:type="dxa"/>
            <w:bottom w:w="0" w:type="dxa"/>
            <w:right w:w="0" w:type="dxa"/>
          </w:tblCellMar>
        </w:tblPrEx>
        <w:trPr>
          <w:trHeight w:val="65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用人单位是否按规定支付高温津贴</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《防暑降温措施管理办法》第二十一条第二款</w:t>
            </w:r>
          </w:p>
        </w:tc>
      </w:tr>
      <w:tr>
        <w:tblPrEx>
          <w:tblCellMar>
            <w:top w:w="0" w:type="dxa"/>
            <w:left w:w="0" w:type="dxa"/>
            <w:bottom w:w="0" w:type="dxa"/>
            <w:right w:w="0" w:type="dxa"/>
          </w:tblCellMar>
        </w:tblPrEx>
        <w:trPr>
          <w:trHeight w:val="977"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6</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工资支付和最低工资标准</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用人单位是否有下列行为之一：未按照劳动合同的约定或者国家规定及时足额支付劳动报酬；低于当地最低工资标准支付劳动者工资；安排加班不支付加班费</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《中华人民共和国劳动法》</w:t>
            </w:r>
            <w:r>
              <w:rPr>
                <w:rFonts w:hint="eastAsia" w:ascii="仿宋_GB2312" w:hAnsi="仿宋_GB2312" w:eastAsia="仿宋_GB2312" w:cs="仿宋_GB2312"/>
                <w:b w:val="0"/>
                <w:bCs w:val="0"/>
                <w:color w:val="auto"/>
                <w:sz w:val="21"/>
                <w:szCs w:val="21"/>
              </w:rPr>
              <w:t>第九十一条</w:t>
            </w: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第八十五条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《劳动保障监察条例》第二十六条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《保障农民工工资支付条例》第五十三条</w:t>
            </w:r>
          </w:p>
        </w:tc>
      </w:tr>
      <w:tr>
        <w:tblPrEx>
          <w:tblCellMar>
            <w:top w:w="0" w:type="dxa"/>
            <w:left w:w="0" w:type="dxa"/>
            <w:bottom w:w="0" w:type="dxa"/>
            <w:right w:w="0" w:type="dxa"/>
          </w:tblCellMar>
        </w:tblPrEx>
        <w:trPr>
          <w:trHeight w:val="75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用人单位是否依照劳动合同法第八十二条、第八十七条规定，向劳动者每月支付两倍的工资或者赔偿金</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《劳动合同法实施条例》第三十四条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是否以实物、有价证券等形式代替货币支付农民工工资</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是否编制工资支付台账并依法保存，或者向农民工提供工资清单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是否扣押或者变相扣押用于支付农民工工资的银行账户所绑定的农民工本人社会保障卡或者银行卡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《保障农民工工资支付条例》第五十四条</w:t>
            </w:r>
          </w:p>
        </w:tc>
      </w:tr>
      <w:tr>
        <w:tblPrEx>
          <w:tblCellMar>
            <w:top w:w="0" w:type="dxa"/>
            <w:left w:w="0" w:type="dxa"/>
            <w:bottom w:w="0" w:type="dxa"/>
            <w:right w:w="0" w:type="dxa"/>
          </w:tblCellMar>
        </w:tblPrEx>
        <w:trPr>
          <w:trHeight w:val="127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施工总承包单位是否按规定开设或者使用农民工工资专用账户</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施工总承包单位是否按规定存储工资保证金或者提供金融机构保函</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施工总承包单位、分包单位是否实行劳动用工实名制管理</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《保障农民工工资支付条例》第五十五条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分包单位是否按月考核农民工工作量、编制工资支付表并经农民工本人签字确认</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施工总承包单位是否对分包单位劳动用工实施监督管理</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分包单位是否配合施工总承包单位对其劳动用工进行监督管理</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施工总承包单位是否实行施工现场维权信息公示制度</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《保障农民工工资支付条例》第五十六条</w:t>
            </w:r>
          </w:p>
        </w:tc>
      </w:tr>
      <w:tr>
        <w:tblPrEx>
          <w:tblCellMar>
            <w:top w:w="0" w:type="dxa"/>
            <w:left w:w="0" w:type="dxa"/>
            <w:bottom w:w="0" w:type="dxa"/>
            <w:right w:w="0" w:type="dxa"/>
          </w:tblCellMar>
        </w:tblPrEx>
        <w:trPr>
          <w:trHeight w:val="117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建设单位是否按约定及时足额向农民工工资专用账户拨付工程款中的人工费用</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建设单位或者施工总承包单位是否存在拒不提供或者无法提供工程施工合同、农民工工资专用账户有关资料的情形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《保障农民工工资支付条例》第五十七条</w:t>
            </w:r>
          </w:p>
        </w:tc>
      </w:tr>
      <w:tr>
        <w:tblPrEx>
          <w:tblCellMar>
            <w:top w:w="0" w:type="dxa"/>
            <w:left w:w="0" w:type="dxa"/>
            <w:bottom w:w="0" w:type="dxa"/>
            <w:right w:w="0" w:type="dxa"/>
          </w:tblCellMar>
        </w:tblPrEx>
        <w:trPr>
          <w:trHeight w:val="1061"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7</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社会保险</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缴费单位是否按规定公布本单位社会保险费缴纳情况，将缴费明细告知劳动者本人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《社会保险费征缴暂行条例》第十七条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《社会保险费征缴监督检查办法》第十四条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《实施&lt;中华人民共和国社会保险法&gt;若干规定》第二十四条</w:t>
            </w:r>
          </w:p>
        </w:tc>
      </w:tr>
      <w:tr>
        <w:tblPrEx>
          <w:tblCellMar>
            <w:top w:w="0" w:type="dxa"/>
            <w:left w:w="0" w:type="dxa"/>
            <w:bottom w:w="0" w:type="dxa"/>
            <w:right w:w="0" w:type="dxa"/>
          </w:tblCellMar>
        </w:tblPrEx>
        <w:trPr>
          <w:trHeight w:val="92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从事劳动能力鉴定的组织或者个人是否存在以下情形之一：提供虚假鉴定意见、提供虚假诊断证明、收受当事人财物</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劳动能力鉴定组织或个人</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《工伤保险条例》第六十一条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《社会保险基金行政监督办法》第三十三条第二款</w:t>
            </w:r>
          </w:p>
        </w:tc>
      </w:tr>
      <w:tr>
        <w:tblPrEx>
          <w:tblCellMar>
            <w:top w:w="0" w:type="dxa"/>
            <w:left w:w="0" w:type="dxa"/>
            <w:bottom w:w="0" w:type="dxa"/>
            <w:right w:w="0" w:type="dxa"/>
          </w:tblCellMar>
        </w:tblPrEx>
        <w:trPr>
          <w:trHeight w:val="115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单位或个人是否以欺诈、伪造证明材料或者其他手段骗取社会保险待遇</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w w:val="98"/>
                <w:sz w:val="21"/>
                <w:szCs w:val="21"/>
                <w:vertAlign w:val="baseline"/>
                <w:lang w:eastAsia="zh-CN"/>
              </w:rPr>
              <w:t>社保经办机构、社保服务机构、用人单位或个人</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pacing w:val="-11"/>
                <w:w w:val="98"/>
                <w:sz w:val="21"/>
                <w:szCs w:val="21"/>
              </w:rPr>
              <w:t>社会保险法</w:t>
            </w: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仿宋_GB2312" w:eastAsia="仿宋_GB2312" w:cs="仿宋_GB2312"/>
                <w:b w:val="0"/>
                <w:bCs w:val="0"/>
                <w:color w:val="auto"/>
                <w:spacing w:val="-11"/>
                <w:w w:val="98"/>
                <w:sz w:val="21"/>
                <w:szCs w:val="21"/>
              </w:rPr>
              <w:t>第八十八条</w:t>
            </w: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仿宋_GB2312" w:eastAsia="仿宋_GB2312" w:cs="仿宋_GB2312"/>
                <w:b w:val="0"/>
                <w:bCs w:val="0"/>
                <w:color w:val="auto"/>
                <w:spacing w:val="-11"/>
                <w:w w:val="98"/>
                <w:sz w:val="21"/>
                <w:szCs w:val="21"/>
              </w:rPr>
              <w:t>《劳动保障监察条例》第二十七条第二款</w:t>
            </w: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仿宋_GB2312" w:eastAsia="仿宋_GB2312" w:cs="仿宋_GB2312"/>
                <w:b w:val="0"/>
                <w:bCs w:val="0"/>
                <w:color w:val="auto"/>
                <w:spacing w:val="-11"/>
                <w:w w:val="98"/>
                <w:sz w:val="21"/>
                <w:szCs w:val="21"/>
              </w:rPr>
              <w:t>《失业保险条例》第二十八条</w:t>
            </w: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仿宋_GB2312" w:eastAsia="仿宋_GB2312" w:cs="仿宋_GB2312"/>
                <w:b w:val="0"/>
                <w:bCs w:val="0"/>
                <w:color w:val="auto"/>
                <w:spacing w:val="-11"/>
                <w:w w:val="98"/>
                <w:sz w:val="21"/>
                <w:szCs w:val="21"/>
              </w:rPr>
              <w:t>《工伤保险条例》第六十条</w:t>
            </w:r>
            <w:r>
              <w:rPr>
                <w:rFonts w:hint="eastAsia" w:ascii="仿宋_GB2312" w:hAnsi="仿宋_GB2312" w:eastAsia="仿宋_GB2312" w:cs="仿宋_GB2312"/>
                <w:b w:val="0"/>
                <w:bCs w:val="0"/>
                <w:color w:val="auto"/>
                <w:spacing w:val="-11"/>
                <w:w w:val="98"/>
                <w:sz w:val="21"/>
                <w:szCs w:val="21"/>
                <w:lang w:eastAsia="zh-CN"/>
              </w:rPr>
              <w:t>，</w:t>
            </w:r>
            <w:r>
              <w:rPr>
                <w:rFonts w:hint="eastAsia" w:ascii="仿宋_GB2312" w:hAnsi="仿宋_GB2312" w:eastAsia="仿宋_GB2312" w:cs="仿宋_GB2312"/>
                <w:b w:val="0"/>
                <w:bCs w:val="0"/>
                <w:color w:val="auto"/>
                <w:spacing w:val="-11"/>
                <w:w w:val="98"/>
                <w:sz w:val="21"/>
                <w:szCs w:val="21"/>
              </w:rPr>
              <w:t>《社会保险基金行政监督办法》第三十二条</w:t>
            </w:r>
          </w:p>
        </w:tc>
      </w:tr>
      <w:tr>
        <w:tblPrEx>
          <w:tblCellMar>
            <w:top w:w="0" w:type="dxa"/>
            <w:left w:w="0" w:type="dxa"/>
            <w:bottom w:w="0" w:type="dxa"/>
            <w:right w:w="0" w:type="dxa"/>
          </w:tblCellMar>
        </w:tblPrEx>
        <w:trPr>
          <w:trHeight w:val="110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社保经办机构、社保服务机构、用人单位或个人是否骗取社会保险基金支出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11"/>
                <w:sz w:val="21"/>
                <w:szCs w:val="21"/>
                <w:vertAlign w:val="baseline"/>
                <w:lang w:eastAsia="zh-CN"/>
              </w:rPr>
              <w:t>社保经办机构、社保服务机构、用人单位或个人</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lang w:eastAsia="zh-CN"/>
              </w:rPr>
              <w:t>社会</w:t>
            </w:r>
            <w:r>
              <w:rPr>
                <w:rFonts w:hint="eastAsia" w:ascii="仿宋_GB2312" w:hAnsi="仿宋_GB2312" w:eastAsia="仿宋_GB2312" w:cs="仿宋_GB2312"/>
                <w:b w:val="0"/>
                <w:bCs w:val="0"/>
                <w:color w:val="auto"/>
                <w:sz w:val="21"/>
                <w:szCs w:val="21"/>
              </w:rPr>
              <w:t>保险法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第八十七条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《劳动保障监察条例》第二十七条第二款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《工伤保险条例》第六十条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《社会保险基金行政监督办法》第三十一条</w:t>
            </w:r>
          </w:p>
        </w:tc>
      </w:tr>
      <w:tr>
        <w:tblPrEx>
          <w:tblCellMar>
            <w:top w:w="0" w:type="dxa"/>
            <w:left w:w="0" w:type="dxa"/>
            <w:bottom w:w="0" w:type="dxa"/>
            <w:right w:w="0" w:type="dxa"/>
          </w:tblCellMar>
        </w:tblPrEx>
        <w:trPr>
          <w:trHeight w:val="1106"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8</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就业与人力资源服务</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单位或个人是否未经许可擅自从事职业中介活动</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pacing w:val="-6"/>
                <w:sz w:val="21"/>
                <w:szCs w:val="21"/>
              </w:rPr>
              <w:t>就业促进法</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第六十四条</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《人力资源市场暂行条例》第四十二条第一款</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《网络招聘服务管理规定》第三十二条第一款</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《就业服务与就业管理规定》第七十条</w:t>
            </w:r>
          </w:p>
        </w:tc>
      </w:tr>
      <w:tr>
        <w:tblPrEx>
          <w:tblCellMar>
            <w:top w:w="0" w:type="dxa"/>
            <w:left w:w="0" w:type="dxa"/>
            <w:bottom w:w="0" w:type="dxa"/>
            <w:right w:w="0" w:type="dxa"/>
          </w:tblCellMar>
        </w:tblPrEx>
        <w:trPr>
          <w:trHeight w:val="881"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经营性人力资源服务机构开展人力资源服务外包等人力资源服务业务是否履行备案义务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《人力资源市场暂行条例》第四十二条第二款</w:t>
            </w:r>
          </w:p>
        </w:tc>
      </w:tr>
      <w:tr>
        <w:tblPrEx>
          <w:tblCellMar>
            <w:top w:w="0" w:type="dxa"/>
            <w:left w:w="0" w:type="dxa"/>
            <w:bottom w:w="0" w:type="dxa"/>
            <w:right w:w="0" w:type="dxa"/>
          </w:tblCellMar>
        </w:tblPrEx>
        <w:trPr>
          <w:trHeight w:val="84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经营性人力资源服务机构设立分支机构、办理变更或注销登记是否按规定提交书面报告</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《人力资源市场暂行条例》第四十二条第二款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《网络招聘服务管理规定》第三十二条第二款</w:t>
            </w:r>
          </w:p>
        </w:tc>
      </w:tr>
      <w:tr>
        <w:tblPrEx>
          <w:tblCellMar>
            <w:top w:w="0" w:type="dxa"/>
            <w:left w:w="0" w:type="dxa"/>
            <w:bottom w:w="0" w:type="dxa"/>
            <w:right w:w="0" w:type="dxa"/>
          </w:tblCellMar>
        </w:tblPrEx>
        <w:trPr>
          <w:trHeight w:val="85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经营性人力资源服务机构是否发布不真实、不合法的招聘就业信息</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就业促进法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《人力资源市场暂行条例》第四十三条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《网络招聘服务管理规定》第三十四条第一款</w:t>
            </w:r>
          </w:p>
        </w:tc>
      </w:tr>
      <w:tr>
        <w:tblPrEx>
          <w:tblCellMar>
            <w:top w:w="0" w:type="dxa"/>
            <w:left w:w="0" w:type="dxa"/>
            <w:bottom w:w="0" w:type="dxa"/>
            <w:right w:w="0" w:type="dxa"/>
          </w:tblCellMar>
        </w:tblPrEx>
        <w:trPr>
          <w:trHeight w:val="89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从事网络招聘服务的人力资源服务机构是否违法设置限制人力资源流动的条件</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从事网络招聘服务的人力资源服务机构是否依法履行信息审查义务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《网络招聘服务管理规定》第三十四条第二款</w:t>
            </w:r>
          </w:p>
        </w:tc>
      </w:tr>
      <w:tr>
        <w:tblPrEx>
          <w:tblCellMar>
            <w:top w:w="0" w:type="dxa"/>
            <w:left w:w="0" w:type="dxa"/>
            <w:bottom w:w="0" w:type="dxa"/>
            <w:right w:w="0" w:type="dxa"/>
          </w:tblCellMar>
        </w:tblPrEx>
        <w:trPr>
          <w:trHeight w:val="825"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经营性人力资源服务机构是否建立健全内部制度、保存服务台账、按规定提交经营情况年度报告</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《人力资源市场暂行条例》第四十四条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《网络招聘服务管理规定》第三十三条</w:t>
            </w:r>
          </w:p>
        </w:tc>
      </w:tr>
      <w:tr>
        <w:tblPrEx>
          <w:tblCellMar>
            <w:top w:w="0" w:type="dxa"/>
            <w:left w:w="0" w:type="dxa"/>
            <w:bottom w:w="0" w:type="dxa"/>
            <w:right w:w="0" w:type="dxa"/>
          </w:tblCellMar>
        </w:tblPrEx>
        <w:trPr>
          <w:trHeight w:val="102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经营性人力资源服务机构是否明示营业执照、服务项目、收费标准、人力资源服务许可证、监督机关及监督电话等事项</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《人力资源市场暂行条例》第四十四条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《网络招聘服务管理规定》第三十三条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《就业服务与就业管理规定》第七十一条</w:t>
            </w:r>
          </w:p>
        </w:tc>
      </w:tr>
      <w:tr>
        <w:tblPrEx>
          <w:tblCellMar>
            <w:top w:w="0" w:type="dxa"/>
            <w:left w:w="0" w:type="dxa"/>
            <w:bottom w:w="0" w:type="dxa"/>
            <w:right w:w="0" w:type="dxa"/>
          </w:tblCellMar>
        </w:tblPrEx>
        <w:trPr>
          <w:trHeight w:val="9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职业中介机构是否为无合法证照的用人单位提供职业中介服务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就业促进法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《就业服务与就业管理规定》第七十四条</w:t>
            </w:r>
          </w:p>
        </w:tc>
      </w:tr>
      <w:tr>
        <w:tblPrEx>
          <w:tblCellMar>
            <w:top w:w="0" w:type="dxa"/>
            <w:left w:w="0" w:type="dxa"/>
            <w:bottom w:w="0" w:type="dxa"/>
            <w:right w:w="0" w:type="dxa"/>
          </w:tblCellMar>
        </w:tblPrEx>
        <w:trPr>
          <w:trHeight w:val="825"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职业中介机构是否伪造、涂改、转让职业中介许可证</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就业促进法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第六十五条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《就业服务与就业管理规定》第七十四条</w:t>
            </w:r>
          </w:p>
        </w:tc>
      </w:tr>
      <w:tr>
        <w:tblPrEx>
          <w:tblCellMar>
            <w:top w:w="0" w:type="dxa"/>
            <w:left w:w="0" w:type="dxa"/>
            <w:bottom w:w="0" w:type="dxa"/>
            <w:right w:w="0" w:type="dxa"/>
          </w:tblCellMar>
        </w:tblPrEx>
        <w:trPr>
          <w:trHeight w:val="93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职业中介机构是否扣押劳动者居民身份证等证件</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就业促进法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第六十六条第一款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《就业服务与就业管理规定》第七十四条</w:t>
            </w:r>
          </w:p>
        </w:tc>
      </w:tr>
      <w:tr>
        <w:tblPrEx>
          <w:tblCellMar>
            <w:top w:w="0" w:type="dxa"/>
            <w:left w:w="0" w:type="dxa"/>
            <w:bottom w:w="0" w:type="dxa"/>
            <w:right w:w="0" w:type="dxa"/>
          </w:tblCellMar>
        </w:tblPrEx>
        <w:trPr>
          <w:trHeight w:val="88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职业中介机构是否向劳动者收取押金</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pacing w:val="-6"/>
                <w:sz w:val="21"/>
                <w:szCs w:val="21"/>
              </w:rPr>
              <w:t>就业促进法</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第六十六条第二款</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《网络招聘服务管理规定》第三十五条第二款</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《就业服务与就业管理规定》第七十四条</w:t>
            </w:r>
          </w:p>
        </w:tc>
      </w:tr>
      <w:tr>
        <w:tblPrEx>
          <w:tblCellMar>
            <w:top w:w="0" w:type="dxa"/>
            <w:left w:w="0" w:type="dxa"/>
            <w:bottom w:w="0" w:type="dxa"/>
            <w:right w:w="0" w:type="dxa"/>
          </w:tblCellMar>
        </w:tblPrEx>
        <w:trPr>
          <w:trHeight w:val="87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从事网络招聘服务的人力资源服务机构是否依法进行信息收集、使用、存储、发布</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网络安全法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第六十四条第一款</w:t>
            </w: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个人信息保护法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《网络招聘服务管理规定》第三十六条</w:t>
            </w:r>
          </w:p>
        </w:tc>
      </w:tr>
      <w:tr>
        <w:tblPrEx>
          <w:tblCellMar>
            <w:top w:w="0" w:type="dxa"/>
            <w:left w:w="0" w:type="dxa"/>
            <w:bottom w:w="0" w:type="dxa"/>
            <w:right w:w="0" w:type="dxa"/>
          </w:tblCellMar>
        </w:tblPrEx>
        <w:trPr>
          <w:trHeight w:val="81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以网络招聘服务平台方式从事网络招聘服务的人力资源服务机构是否按规定履行核验、登记以及招聘信息、服务信息保存义务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电子商务法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第八十条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《网络招聘服务管理规定》第三十七条</w:t>
            </w:r>
          </w:p>
        </w:tc>
      </w:tr>
      <w:tr>
        <w:tblPrEx>
          <w:tblCellMar>
            <w:top w:w="0" w:type="dxa"/>
            <w:left w:w="0" w:type="dxa"/>
            <w:bottom w:w="0" w:type="dxa"/>
            <w:right w:w="0" w:type="dxa"/>
          </w:tblCellMar>
        </w:tblPrEx>
        <w:trPr>
          <w:trHeight w:val="83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职业中介机构是否建立服务台账，或虽建立服务台账但未记录服务对象、服务过程、服务结果和收费情况</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《就业服务与就业管理规定》第七十二条</w:t>
            </w:r>
          </w:p>
        </w:tc>
      </w:tr>
      <w:tr>
        <w:tblPrEx>
          <w:tblCellMar>
            <w:top w:w="0" w:type="dxa"/>
            <w:left w:w="0" w:type="dxa"/>
            <w:bottom w:w="0" w:type="dxa"/>
            <w:right w:w="0" w:type="dxa"/>
          </w:tblCellMar>
        </w:tblPrEx>
        <w:trPr>
          <w:trHeight w:val="87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职业中介机构在职业中介服务不成功后是否向劳动者退还所收取的中介服务费</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《就业服务与就业管理规定》第七十三条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等违反法律法规规定的行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《劳动保障监察条例》第二十八条第一款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《就业服务与就业管理规定》第七十四条</w:t>
            </w:r>
          </w:p>
        </w:tc>
      </w:tr>
      <w:tr>
        <w:tblPrEx>
          <w:tblCellMar>
            <w:top w:w="0" w:type="dxa"/>
            <w:left w:w="0" w:type="dxa"/>
            <w:bottom w:w="0" w:type="dxa"/>
            <w:right w:w="0" w:type="dxa"/>
          </w:tblCellMar>
        </w:tblPrEx>
        <w:trPr>
          <w:trHeight w:val="94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人力资源服务机构是否采取欺诈、暴力、胁迫或者其他不正当手段，以招聘为名牟取不正当利益，介绍单位或者个人从事违法活动</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《人力资源市场暂行条例》第四十三条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《网络招聘服务管理规定》第三十五条第一款</w:t>
            </w:r>
          </w:p>
        </w:tc>
      </w:tr>
      <w:tr>
        <w:tblPrEx>
          <w:tblCellMar>
            <w:top w:w="0" w:type="dxa"/>
            <w:left w:w="0" w:type="dxa"/>
            <w:bottom w:w="0" w:type="dxa"/>
            <w:right w:w="0" w:type="dxa"/>
          </w:tblCellMar>
        </w:tblPrEx>
        <w:trPr>
          <w:trHeight w:val="99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人力资源服务机构、劳务派遣单位或者非法从事人力资源服务、劳务派遣业务的单位或个人是否违反职业教育法规定，组织、安排、管理学生实习实训</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职业教育法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第六十六条第三款</w:t>
            </w:r>
          </w:p>
        </w:tc>
      </w:tr>
      <w:tr>
        <w:tblPrEx>
          <w:tblCellMar>
            <w:top w:w="0" w:type="dxa"/>
            <w:left w:w="0" w:type="dxa"/>
            <w:bottom w:w="0" w:type="dxa"/>
            <w:right w:w="0" w:type="dxa"/>
          </w:tblCellMar>
        </w:tblPrEx>
        <w:trPr>
          <w:trHeight w:val="59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rPr>
              <w:t>用人单位是否存在发布招聘信息不真实、不合法的情形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《人力资源市场暂行条例》第四十三条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《网络招聘服务管理规定》第三十四条</w:t>
            </w:r>
          </w:p>
        </w:tc>
      </w:tr>
      <w:tr>
        <w:tblPrEx>
          <w:tblCellMar>
            <w:top w:w="0" w:type="dxa"/>
            <w:left w:w="0" w:type="dxa"/>
            <w:bottom w:w="0" w:type="dxa"/>
            <w:right w:w="0" w:type="dxa"/>
          </w:tblCellMar>
        </w:tblPrEx>
        <w:trPr>
          <w:trHeight w:val="83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人才中介服务机构是否存在不依法接受检查或者提供虚假材料、不按规定办理许可证变更等手续的行为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《人才市场管理规定》第三十三条</w:t>
            </w:r>
          </w:p>
        </w:tc>
      </w:tr>
      <w:tr>
        <w:tblPrEx>
          <w:tblCellMar>
            <w:top w:w="0" w:type="dxa"/>
            <w:left w:w="0" w:type="dxa"/>
            <w:bottom w:w="0" w:type="dxa"/>
            <w:right w:w="0" w:type="dxa"/>
          </w:tblCellMar>
        </w:tblPrEx>
        <w:trPr>
          <w:trHeight w:val="55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单位或个人是否存在未经依法授权从事人事代理业务的行为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《人才市场管理规定》第三十四条</w:t>
            </w:r>
          </w:p>
        </w:tc>
      </w:tr>
      <w:tr>
        <w:tblPrEx>
          <w:tblCellMar>
            <w:top w:w="0" w:type="dxa"/>
            <w:left w:w="0" w:type="dxa"/>
            <w:bottom w:w="0" w:type="dxa"/>
            <w:right w:w="0" w:type="dxa"/>
          </w:tblCellMar>
        </w:tblPrEx>
        <w:trPr>
          <w:trHeight w:val="818"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人才中介服务机构是否存在超出许可业务范围接受代理业务的行为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公共服务机构或人力资源企业</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《人才市场管理规定》第三十五条</w:t>
            </w:r>
          </w:p>
        </w:tc>
      </w:tr>
      <w:tr>
        <w:tblPrEx>
          <w:tblCellMar>
            <w:top w:w="0" w:type="dxa"/>
            <w:left w:w="0" w:type="dxa"/>
            <w:bottom w:w="0" w:type="dxa"/>
            <w:right w:w="0" w:type="dxa"/>
          </w:tblCellMar>
        </w:tblPrEx>
        <w:trPr>
          <w:trHeight w:val="82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用人单位是否存在以民族、性别、宗教信仰为由拒绝聘用或者提高聘用标准、招聘不得招聘人员、向应聘</w:t>
            </w:r>
            <w:r>
              <w:rPr>
                <w:rFonts w:hint="eastAsia" w:ascii="仿宋_GB2312" w:hAnsi="仿宋_GB2312" w:eastAsia="仿宋_GB2312" w:cs="仿宋_GB2312"/>
                <w:b w:val="0"/>
                <w:bCs w:val="0"/>
                <w:color w:val="auto"/>
                <w:spacing w:val="-6"/>
                <w:sz w:val="21"/>
                <w:szCs w:val="21"/>
              </w:rPr>
              <w:t>者收取费用或者采取欺诈等手段谋取非法利益的行为</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《人才市场管理规定》第三十六条</w:t>
            </w:r>
          </w:p>
        </w:tc>
      </w:tr>
      <w:tr>
        <w:tblPrEx>
          <w:tblCellMar>
            <w:top w:w="0" w:type="dxa"/>
            <w:left w:w="0" w:type="dxa"/>
            <w:bottom w:w="0" w:type="dxa"/>
            <w:right w:w="0" w:type="dxa"/>
          </w:tblCellMar>
        </w:tblPrEx>
        <w:trPr>
          <w:trHeight w:val="951"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用人单位在国家法律、行政法规和国务院卫生行政部门规定禁止乙肝病原携带者从事的工作岗位以外招用人员时，是否将乙肝病毒血清学指标作为体检标准</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《就业服务与就业管理规定》第六十八条</w:t>
            </w:r>
          </w:p>
        </w:tc>
      </w:tr>
      <w:tr>
        <w:tblPrEx>
          <w:tblCellMar>
            <w:top w:w="0" w:type="dxa"/>
            <w:left w:w="0" w:type="dxa"/>
            <w:bottom w:w="0" w:type="dxa"/>
            <w:right w:w="0" w:type="dxa"/>
          </w:tblCellMar>
        </w:tblPrEx>
        <w:trPr>
          <w:trHeight w:val="64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用人单位是否及时为劳动者办理就业登记手续</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《就业服务与就业管理规定》第七十五条</w:t>
            </w:r>
          </w:p>
        </w:tc>
      </w:tr>
      <w:tr>
        <w:tblPrEx>
          <w:tblCellMar>
            <w:top w:w="0" w:type="dxa"/>
            <w:left w:w="0" w:type="dxa"/>
            <w:bottom w:w="0" w:type="dxa"/>
            <w:right w:w="0" w:type="dxa"/>
          </w:tblCellMar>
        </w:tblPrEx>
        <w:trPr>
          <w:trHeight w:val="989"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9</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职业技能培训和职业技能考核鉴定</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rPr>
              <w:t>职业学校、职业培训机构是否通过人力资源服务机构、劳务派遣单位或者非法从事人力资源服务、劳务派遣业务的单位和个人组织、安排、管理学生实习实训</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tabs>
                <w:tab w:val="left" w:pos="206"/>
              </w:tabs>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职业技能培训</w:t>
            </w:r>
            <w:r>
              <w:rPr>
                <w:rFonts w:hint="eastAsia" w:ascii="仿宋_GB2312" w:hAnsi="仿宋_GB2312" w:eastAsia="仿宋_GB2312" w:cs="仿宋_GB2312"/>
                <w:b w:val="0"/>
                <w:bCs w:val="0"/>
                <w:color w:val="auto"/>
                <w:sz w:val="21"/>
                <w:szCs w:val="21"/>
                <w:vertAlign w:val="baseline"/>
                <w:lang w:eastAsia="zh-CN"/>
              </w:rPr>
              <w:t>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职业教育法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第六十六条第二款</w:t>
            </w:r>
          </w:p>
        </w:tc>
      </w:tr>
      <w:tr>
        <w:tblPrEx>
          <w:tblCellMar>
            <w:top w:w="0" w:type="dxa"/>
            <w:left w:w="0" w:type="dxa"/>
            <w:bottom w:w="0" w:type="dxa"/>
            <w:right w:w="0" w:type="dxa"/>
          </w:tblCellMar>
        </w:tblPrEx>
        <w:trPr>
          <w:trHeight w:val="68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实施职业技能培训的民办学校是否有民办教育促进法第六十二条的情形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职业技能培训</w:t>
            </w:r>
            <w:r>
              <w:rPr>
                <w:rFonts w:hint="eastAsia" w:ascii="仿宋_GB2312" w:hAnsi="仿宋_GB2312" w:eastAsia="仿宋_GB2312" w:cs="仿宋_GB2312"/>
                <w:b w:val="0"/>
                <w:bCs w:val="0"/>
                <w:color w:val="auto"/>
                <w:sz w:val="21"/>
                <w:szCs w:val="21"/>
                <w:vertAlign w:val="baseline"/>
                <w:lang w:eastAsia="zh-CN"/>
              </w:rPr>
              <w:t>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民办教育促进法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第六十二条</w:t>
            </w:r>
          </w:p>
        </w:tc>
      </w:tr>
      <w:tr>
        <w:tblPrEx>
          <w:tblCellMar>
            <w:top w:w="0" w:type="dxa"/>
            <w:left w:w="0" w:type="dxa"/>
            <w:bottom w:w="0" w:type="dxa"/>
            <w:right w:w="0" w:type="dxa"/>
          </w:tblCellMar>
        </w:tblPrEx>
        <w:trPr>
          <w:trHeight w:val="89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社会组织或个人是否违反国家有关规定擅自举办、参与举办实施职业技能培训的民办学校或者在民办学校筹设期内招生</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职业技能培训</w:t>
            </w:r>
            <w:r>
              <w:rPr>
                <w:rFonts w:hint="eastAsia" w:ascii="仿宋_GB2312" w:hAnsi="仿宋_GB2312" w:eastAsia="仿宋_GB2312" w:cs="仿宋_GB2312"/>
                <w:b w:val="0"/>
                <w:bCs w:val="0"/>
                <w:color w:val="auto"/>
                <w:sz w:val="21"/>
                <w:szCs w:val="21"/>
                <w:vertAlign w:val="baseline"/>
                <w:lang w:eastAsia="zh-CN"/>
              </w:rPr>
              <w:t>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民办教育促进法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第六十四条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《民办教育促进法实施条例》第六十五条</w:t>
            </w:r>
          </w:p>
        </w:tc>
      </w:tr>
      <w:tr>
        <w:tblPrEx>
          <w:tblCellMar>
            <w:top w:w="0" w:type="dxa"/>
            <w:left w:w="0" w:type="dxa"/>
            <w:bottom w:w="0" w:type="dxa"/>
            <w:right w:w="0" w:type="dxa"/>
          </w:tblCellMar>
        </w:tblPrEx>
        <w:trPr>
          <w:trHeight w:val="1214"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职业技能培训机构或者职业技能考核鉴定机构是否违反国家有关职业技能培训或者职业技能考核鉴定规定</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职业技能培训</w:t>
            </w:r>
            <w:r>
              <w:rPr>
                <w:rFonts w:hint="eastAsia" w:ascii="仿宋_GB2312" w:hAnsi="仿宋_GB2312" w:eastAsia="仿宋_GB2312" w:cs="仿宋_GB2312"/>
                <w:b w:val="0"/>
                <w:bCs w:val="0"/>
                <w:color w:val="auto"/>
                <w:sz w:val="21"/>
                <w:szCs w:val="21"/>
                <w:vertAlign w:val="baseline"/>
                <w:lang w:eastAsia="zh-CN"/>
              </w:rPr>
              <w:t>、考核机构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rPr>
              <w:t>《劳动保障监察条例》第二十八条第一款</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《国务院关于取消一批职业资格许可和认定事项的决定(国发〔2016〕68号)》及国务院关于清理规范各类职业资格的相关决定</w:t>
            </w:r>
          </w:p>
        </w:tc>
      </w:tr>
      <w:tr>
        <w:tblPrEx>
          <w:tblCellMar>
            <w:top w:w="0" w:type="dxa"/>
            <w:left w:w="0" w:type="dxa"/>
            <w:bottom w:w="0" w:type="dxa"/>
            <w:right w:w="0" w:type="dxa"/>
          </w:tblCellMar>
        </w:tblPrEx>
        <w:trPr>
          <w:trHeight w:val="9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实施职业技能考核鉴定的考核鉴定机构是否依法备案</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w:t>
            </w:r>
            <w:r>
              <w:rPr>
                <w:rFonts w:hint="eastAsia" w:ascii="仿宋_GB2312" w:hAnsi="仿宋_GB2312" w:eastAsia="仿宋_GB2312" w:cs="仿宋_GB2312"/>
                <w:b w:val="0"/>
                <w:bCs w:val="0"/>
                <w:color w:val="auto"/>
                <w:sz w:val="21"/>
                <w:szCs w:val="21"/>
                <w:vertAlign w:val="baseline"/>
                <w:lang w:eastAsia="zh-CN"/>
              </w:rPr>
              <w:t>考核机构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《劳动保障监察条例》第二十八条第二款</w:t>
            </w:r>
          </w:p>
        </w:tc>
      </w:tr>
      <w:tr>
        <w:tblPrEx>
          <w:tblCellMar>
            <w:top w:w="0" w:type="dxa"/>
            <w:left w:w="0" w:type="dxa"/>
            <w:bottom w:w="0" w:type="dxa"/>
            <w:right w:w="0" w:type="dxa"/>
          </w:tblCellMar>
        </w:tblPrEx>
        <w:trPr>
          <w:trHeight w:val="63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实施职业技能培训的民办学校是否存在《民办教育促进法实施条例》第六十二条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第六十三条的情形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rPr>
              <w:t>职业技能培训</w:t>
            </w:r>
            <w:r>
              <w:rPr>
                <w:rFonts w:hint="eastAsia" w:ascii="仿宋_GB2312" w:hAnsi="仿宋_GB2312" w:eastAsia="仿宋_GB2312" w:cs="仿宋_GB2312"/>
                <w:b w:val="0"/>
                <w:bCs w:val="0"/>
                <w:color w:val="auto"/>
                <w:sz w:val="21"/>
                <w:szCs w:val="21"/>
                <w:vertAlign w:val="baseline"/>
                <w:lang w:eastAsia="zh-CN"/>
              </w:rPr>
              <w:t>机构</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《民办教育促进法实施条例》第六十二条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第六十三条</w:t>
            </w:r>
          </w:p>
        </w:tc>
      </w:tr>
      <w:tr>
        <w:tblPrEx>
          <w:tblCellMar>
            <w:top w:w="0" w:type="dxa"/>
            <w:left w:w="0" w:type="dxa"/>
            <w:bottom w:w="0" w:type="dxa"/>
            <w:right w:w="0" w:type="dxa"/>
          </w:tblCellMar>
        </w:tblPrEx>
        <w:trPr>
          <w:trHeight w:val="1317"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10</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color w:val="auto"/>
                <w:sz w:val="21"/>
                <w:szCs w:val="21"/>
                <w:vertAlign w:val="baseline"/>
              </w:rPr>
              <w:t>劳务派遣</w:t>
            </w: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劳务派遣单位与被派遣劳动者订立的劳动合同是否载明劳动合同必备条款</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劳务派遣单位是否与劳动者签订二年以上固定期限劳动合同</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被派遣劳动者在无工作期间，劳务派遣单位是否按照所在地人民政府规定的最低工资标准，向其按月支付报酬</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第五十八条第一</w:t>
            </w:r>
            <w:r>
              <w:rPr>
                <w:rFonts w:hint="eastAsia" w:ascii="仿宋_GB2312" w:hAnsi="仿宋_GB2312" w:eastAsia="仿宋_GB2312" w:cs="仿宋_GB2312"/>
                <w:b w:val="0"/>
                <w:bCs w:val="0"/>
                <w:color w:val="auto"/>
                <w:sz w:val="21"/>
                <w:szCs w:val="21"/>
                <w:lang w:eastAsia="zh-CN"/>
              </w:rPr>
              <w:t>、二</w:t>
            </w:r>
            <w:r>
              <w:rPr>
                <w:rFonts w:hint="eastAsia" w:ascii="仿宋_GB2312" w:hAnsi="仿宋_GB2312" w:eastAsia="仿宋_GB2312" w:cs="仿宋_GB2312"/>
                <w:b w:val="0"/>
                <w:bCs w:val="0"/>
                <w:color w:val="auto"/>
                <w:sz w:val="21"/>
                <w:szCs w:val="21"/>
              </w:rPr>
              <w:t>款、第九十二条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《劳务派遣行政许可实施办法》第三十二条</w:t>
            </w:r>
          </w:p>
        </w:tc>
      </w:tr>
      <w:tr>
        <w:tblPrEx>
          <w:tblCellMar>
            <w:top w:w="0" w:type="dxa"/>
            <w:left w:w="0" w:type="dxa"/>
            <w:bottom w:w="0" w:type="dxa"/>
            <w:right w:w="0" w:type="dxa"/>
          </w:tblCellMar>
        </w:tblPrEx>
        <w:trPr>
          <w:trHeight w:val="123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劳务派遣单位派遣劳动者，是否与用工单位签订劳务派遣协议，或者协议内容是否约定派遣岗位和人员数量、派遣期限、劳动报酬和社会保险费的数额与支付方式以及违反协议责任</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第五十九条第一款、第九十二条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《劳务派遣行政许可实施办法》第三十二条</w:t>
            </w:r>
          </w:p>
        </w:tc>
      </w:tr>
      <w:tr>
        <w:tblPrEx>
          <w:tblCellMar>
            <w:top w:w="0" w:type="dxa"/>
            <w:left w:w="0" w:type="dxa"/>
            <w:bottom w:w="0" w:type="dxa"/>
            <w:right w:w="0" w:type="dxa"/>
          </w:tblCellMar>
        </w:tblPrEx>
        <w:trPr>
          <w:trHeight w:val="131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劳务派遣单位是否将劳务派遣协议的内容告知被派遣劳动者</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劳务派遣单位是否克扣用工单位按照劳务派遣协议支付给被派遣劳动者的劳动报酬</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劳务派遣单位是否向被派遣劳动者收取费用</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用工单位是否向被派遣劳动者收取费用</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第六十条第一</w:t>
            </w:r>
            <w:r>
              <w:rPr>
                <w:rFonts w:hint="eastAsia" w:ascii="仿宋_GB2312" w:hAnsi="仿宋_GB2312" w:eastAsia="仿宋_GB2312" w:cs="仿宋_GB2312"/>
                <w:b w:val="0"/>
                <w:bCs w:val="0"/>
                <w:color w:val="auto"/>
                <w:sz w:val="21"/>
                <w:szCs w:val="21"/>
                <w:lang w:eastAsia="zh-CN"/>
              </w:rPr>
              <w:t>、二、三</w:t>
            </w:r>
            <w:r>
              <w:rPr>
                <w:rFonts w:hint="eastAsia" w:ascii="仿宋_GB2312" w:hAnsi="仿宋_GB2312" w:eastAsia="仿宋_GB2312" w:cs="仿宋_GB2312"/>
                <w:b w:val="0"/>
                <w:bCs w:val="0"/>
                <w:color w:val="auto"/>
                <w:sz w:val="21"/>
                <w:szCs w:val="21"/>
              </w:rPr>
              <w:t>款、第九十二条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《劳务派遣行政许可实施办法》第三十二条</w:t>
            </w:r>
          </w:p>
        </w:tc>
      </w:tr>
      <w:tr>
        <w:tblPrEx>
          <w:tblCellMar>
            <w:top w:w="0" w:type="dxa"/>
            <w:left w:w="0" w:type="dxa"/>
            <w:bottom w:w="0" w:type="dxa"/>
            <w:right w:w="0" w:type="dxa"/>
          </w:tblCellMar>
        </w:tblPrEx>
        <w:trPr>
          <w:trHeight w:val="719"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劳务派遣单位是否向设立该单位的用工单位或者其所属单位派遣劳动者</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pacing w:val="-6"/>
                <w:sz w:val="21"/>
                <w:szCs w:val="21"/>
              </w:rPr>
              <w:t>劳动合同法</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第六十七条、第九十二条</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《劳务派遣行政许可实施办法》第三十二条</w:t>
            </w:r>
          </w:p>
        </w:tc>
      </w:tr>
      <w:tr>
        <w:tblPrEx>
          <w:tblCellMar>
            <w:top w:w="0" w:type="dxa"/>
            <w:left w:w="0" w:type="dxa"/>
            <w:bottom w:w="0" w:type="dxa"/>
            <w:right w:w="0" w:type="dxa"/>
          </w:tblCellMar>
        </w:tblPrEx>
        <w:trPr>
          <w:trHeight w:val="62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用工单位是否根据工作岗位的实际需要与劳务派遣单位确定派遣期限，或者将连续用工期限分割订立数个短期劳务派遣协议</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第五十九条第二款、第九十二条</w:t>
            </w:r>
          </w:p>
        </w:tc>
      </w:tr>
      <w:tr>
        <w:tblPrEx>
          <w:tblCellMar>
            <w:top w:w="0" w:type="dxa"/>
            <w:left w:w="0" w:type="dxa"/>
            <w:bottom w:w="0" w:type="dxa"/>
            <w:right w:w="0" w:type="dxa"/>
          </w:tblCellMar>
        </w:tblPrEx>
        <w:trPr>
          <w:trHeight w:val="643"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用工单位是否存在未依法履行劳动合同法第六十二条第一款规定义务的情形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第九十二条</w:t>
            </w:r>
          </w:p>
        </w:tc>
      </w:tr>
      <w:tr>
        <w:tblPrEx>
          <w:tblCellMar>
            <w:top w:w="0" w:type="dxa"/>
            <w:left w:w="0" w:type="dxa"/>
            <w:bottom w:w="0" w:type="dxa"/>
            <w:right w:w="0" w:type="dxa"/>
          </w:tblCellMar>
        </w:tblPrEx>
        <w:trPr>
          <w:trHeight w:val="69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rPr>
              <w:t>用工单位是否将被派遣劳动者再派遣到其他用人单位</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第六十二条第二款、第九十二条</w:t>
            </w:r>
          </w:p>
        </w:tc>
      </w:tr>
      <w:tr>
        <w:tblPrEx>
          <w:tblCellMar>
            <w:top w:w="0" w:type="dxa"/>
            <w:left w:w="0" w:type="dxa"/>
            <w:bottom w:w="0" w:type="dxa"/>
            <w:right w:w="0" w:type="dxa"/>
          </w:tblCellMar>
        </w:tblPrEx>
        <w:trPr>
          <w:trHeight w:val="71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用工单位是否设立劳务派遣单位向本单位或所属单位派遣劳动者</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第六十七条、第九十二条</w:t>
            </w:r>
          </w:p>
        </w:tc>
      </w:tr>
      <w:tr>
        <w:tblPrEx>
          <w:tblCellMar>
            <w:top w:w="0" w:type="dxa"/>
            <w:left w:w="0" w:type="dxa"/>
            <w:bottom w:w="0" w:type="dxa"/>
            <w:right w:w="0" w:type="dxa"/>
          </w:tblCellMar>
        </w:tblPrEx>
        <w:trPr>
          <w:trHeight w:val="84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单位或个人是否未经许可，擅自经营劳务派遣业务</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第五十七条第二款、第九十二条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《劳务派遣行政许可实施办法》第三十一条</w:t>
            </w:r>
          </w:p>
        </w:tc>
      </w:tr>
      <w:tr>
        <w:tblPrEx>
          <w:tblCellMar>
            <w:top w:w="0" w:type="dxa"/>
            <w:left w:w="0" w:type="dxa"/>
            <w:bottom w:w="0" w:type="dxa"/>
            <w:right w:w="0" w:type="dxa"/>
          </w:tblCellMar>
        </w:tblPrEx>
        <w:trPr>
          <w:trHeight w:val="60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劳务派遣单位是否存在《劳务派遣行政许可实施办法》第三十三条第（一）（二）（三）项的情形</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《劳务派遣行政许可实施办法》第三十三条</w:t>
            </w:r>
          </w:p>
        </w:tc>
      </w:tr>
      <w:tr>
        <w:tblPrEx>
          <w:tblCellMar>
            <w:top w:w="0" w:type="dxa"/>
            <w:left w:w="0" w:type="dxa"/>
            <w:bottom w:w="0" w:type="dxa"/>
            <w:right w:w="0" w:type="dxa"/>
          </w:tblCellMar>
        </w:tblPrEx>
        <w:trPr>
          <w:trHeight w:val="768"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用工单位是否在临时性、辅助性或者替代性岗位以外的岗位上使用被派遣劳动者</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第六十六条第一款、第二款、第九十二条</w:t>
            </w:r>
          </w:p>
        </w:tc>
      </w:tr>
      <w:tr>
        <w:tblPrEx>
          <w:tblCellMar>
            <w:top w:w="0" w:type="dxa"/>
            <w:left w:w="0" w:type="dxa"/>
            <w:bottom w:w="0" w:type="dxa"/>
            <w:right w:w="0" w:type="dxa"/>
          </w:tblCellMar>
        </w:tblPrEx>
        <w:trPr>
          <w:trHeight w:val="705"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劳务派遣用工数量是否超过规定比例</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1"/>
                <w:szCs w:val="21"/>
              </w:rPr>
              <w:t>劳动合同法</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第六十六条第三款、第九十二条</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《劳务派遣暂行规定》第四条</w:t>
            </w:r>
          </w:p>
        </w:tc>
      </w:tr>
      <w:tr>
        <w:tblPrEx>
          <w:tblCellMar>
            <w:top w:w="0" w:type="dxa"/>
            <w:left w:w="0" w:type="dxa"/>
            <w:bottom w:w="0" w:type="dxa"/>
            <w:right w:w="0" w:type="dxa"/>
          </w:tblCellMar>
        </w:tblPrEx>
        <w:trPr>
          <w:trHeight w:val="657"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w w:val="98"/>
                <w:sz w:val="21"/>
                <w:szCs w:val="21"/>
              </w:rPr>
              <w:t>用工单位决定使用被派遣劳动者的辅助性岗位，是否履行了《劳务派遣暂行规定》第三条第三款的法定程序</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val="0"/>
                <w:color w:val="auto"/>
                <w:sz w:val="21"/>
                <w:szCs w:val="21"/>
                <w:vertAlign w:val="baseline"/>
                <w:lang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《劳务派遣暂行规定》第三条第三款、第二十二条</w:t>
            </w:r>
          </w:p>
        </w:tc>
      </w:tr>
      <w:tr>
        <w:tblPrEx>
          <w:tblCellMar>
            <w:top w:w="0" w:type="dxa"/>
            <w:left w:w="0" w:type="dxa"/>
            <w:bottom w:w="0" w:type="dxa"/>
            <w:right w:w="0" w:type="dxa"/>
          </w:tblCellMar>
        </w:tblPrEx>
        <w:trPr>
          <w:trHeight w:val="90"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z w:val="21"/>
                <w:szCs w:val="21"/>
              </w:rPr>
              <w:t>用工单位是否违法退回被派遣劳动者</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11"/>
                <w:sz w:val="21"/>
                <w:szCs w:val="21"/>
              </w:rPr>
              <w:t>劳务派遣单位</w:t>
            </w:r>
            <w:r>
              <w:rPr>
                <w:rFonts w:hint="eastAsia" w:ascii="仿宋_GB2312" w:hAnsi="仿宋_GB2312" w:eastAsia="仿宋_GB2312" w:cs="仿宋_GB2312"/>
                <w:b w:val="0"/>
                <w:bCs w:val="0"/>
                <w:color w:val="auto"/>
                <w:spacing w:val="-11"/>
                <w:sz w:val="21"/>
                <w:szCs w:val="21"/>
                <w:lang w:eastAsia="zh-CN"/>
              </w:rPr>
              <w:t>、</w:t>
            </w:r>
            <w:r>
              <w:rPr>
                <w:rFonts w:hint="eastAsia" w:ascii="仿宋_GB2312" w:hAnsi="仿宋_GB2312" w:eastAsia="仿宋_GB2312" w:cs="仿宋_GB2312"/>
                <w:b w:val="0"/>
                <w:bCs w:val="0"/>
                <w:color w:val="auto"/>
                <w:spacing w:val="-11"/>
                <w:sz w:val="21"/>
                <w:szCs w:val="21"/>
                <w:vertAlign w:val="baseline"/>
                <w:lang w:eastAsia="zh-CN"/>
              </w:rPr>
              <w:t>用工单位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val="0"/>
                <w:bCs w:val="0"/>
                <w:color w:val="auto"/>
                <w:spacing w:val="-6"/>
                <w:sz w:val="21"/>
                <w:szCs w:val="21"/>
                <w:lang w:eastAsia="zh-CN"/>
              </w:rPr>
              <w:t>《</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pacing w:val="-6"/>
                <w:sz w:val="21"/>
                <w:szCs w:val="21"/>
              </w:rPr>
              <w:t>劳动合同法</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第九十二条</w:t>
            </w:r>
            <w:r>
              <w:rPr>
                <w:rFonts w:hint="eastAsia" w:ascii="仿宋_GB2312" w:hAnsi="仿宋_GB2312" w:eastAsia="仿宋_GB2312" w:cs="仿宋_GB2312"/>
                <w:b w:val="0"/>
                <w:bCs w:val="0"/>
                <w:color w:val="auto"/>
                <w:spacing w:val="-6"/>
                <w:sz w:val="21"/>
                <w:szCs w:val="21"/>
                <w:lang w:eastAsia="zh-CN"/>
              </w:rPr>
              <w:t>，</w:t>
            </w:r>
            <w:r>
              <w:rPr>
                <w:rFonts w:hint="eastAsia" w:ascii="仿宋_GB2312" w:hAnsi="仿宋_GB2312" w:eastAsia="仿宋_GB2312" w:cs="仿宋_GB2312"/>
                <w:b w:val="0"/>
                <w:bCs w:val="0"/>
                <w:color w:val="auto"/>
                <w:spacing w:val="-6"/>
                <w:sz w:val="21"/>
                <w:szCs w:val="21"/>
              </w:rPr>
              <w:t>《劳务派遣暂行规定》第十二条、第十三条、第二十四条</w:t>
            </w:r>
          </w:p>
        </w:tc>
      </w:tr>
      <w:tr>
        <w:tblPrEx>
          <w:tblCellMar>
            <w:top w:w="0" w:type="dxa"/>
            <w:left w:w="0" w:type="dxa"/>
            <w:bottom w:w="0" w:type="dxa"/>
            <w:right w:w="0" w:type="dxa"/>
          </w:tblCellMar>
        </w:tblPrEx>
        <w:trPr>
          <w:trHeight w:val="695"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11</w:t>
            </w:r>
          </w:p>
        </w:tc>
        <w:tc>
          <w:tcPr>
            <w:tcW w:w="942"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妨碍行政执法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是否按照《劳动保障监察条例》第三十条规定，配合劳动保障监察执法</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《劳动保障监察条例》第三十条</w:t>
            </w:r>
          </w:p>
        </w:tc>
      </w:tr>
      <w:tr>
        <w:tblPrEx>
          <w:tblCellMar>
            <w:top w:w="0" w:type="dxa"/>
            <w:left w:w="0" w:type="dxa"/>
            <w:bottom w:w="0" w:type="dxa"/>
            <w:right w:w="0" w:type="dxa"/>
          </w:tblCellMar>
        </w:tblPrEx>
        <w:trPr>
          <w:trHeight w:val="726"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942"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仿宋_GB2312" w:hAnsi="宋体" w:eastAsia="仿宋_GB2312" w:cs="仿宋_GB2312"/>
                <w:i w:val="0"/>
                <w:color w:val="000000"/>
                <w:kern w:val="0"/>
                <w:sz w:val="21"/>
                <w:szCs w:val="21"/>
                <w:u w:val="none"/>
                <w:lang w:val="en-US" w:eastAsia="zh-CN" w:bidi="ar"/>
              </w:rPr>
            </w:pPr>
          </w:p>
        </w:tc>
        <w:tc>
          <w:tcPr>
            <w:tcW w:w="47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用人单位是否违反《工伤保险条例》规定，拒不协助对事故进行调查核实</w:t>
            </w:r>
          </w:p>
        </w:tc>
        <w:tc>
          <w:tcPr>
            <w:tcW w:w="109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eastAsia="zh-CN"/>
              </w:rPr>
              <w:t>用人单位</w:t>
            </w:r>
          </w:p>
        </w:tc>
        <w:tc>
          <w:tcPr>
            <w:tcW w:w="93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一般检查事项</w:t>
            </w:r>
          </w:p>
        </w:tc>
        <w:tc>
          <w:tcPr>
            <w:tcW w:w="11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实地检查、书面检查</w:t>
            </w:r>
          </w:p>
        </w:tc>
        <w:tc>
          <w:tcPr>
            <w:tcW w:w="170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平罗县人力资源和社会保障局</w:t>
            </w:r>
          </w:p>
        </w:tc>
        <w:tc>
          <w:tcPr>
            <w:tcW w:w="364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《工伤保险条例》第六十三条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bCs w:val="0"/>
          <w:sz w:val="44"/>
          <w:szCs w:val="44"/>
          <w:lang w:val="en-US" w:eastAsia="zh-CN"/>
        </w:rPr>
        <w:t>2024年度“双随机、一公开”工作计划（部门联合）</w:t>
      </w:r>
    </w:p>
    <w:tbl>
      <w:tblPr>
        <w:tblStyle w:val="8"/>
        <w:tblW w:w="15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997"/>
        <w:gridCol w:w="5945"/>
        <w:gridCol w:w="960"/>
        <w:gridCol w:w="1128"/>
        <w:gridCol w:w="1035"/>
        <w:gridCol w:w="705"/>
        <w:gridCol w:w="855"/>
        <w:gridCol w:w="885"/>
        <w:gridCol w:w="1395"/>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5" w:hRule="exact"/>
          <w:jc w:val="center"/>
        </w:trPr>
        <w:tc>
          <w:tcPr>
            <w:tcW w:w="506"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序号</w:t>
            </w:r>
          </w:p>
        </w:tc>
        <w:tc>
          <w:tcPr>
            <w:tcW w:w="997"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计划名称</w:t>
            </w: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抽查事项</w:t>
            </w:r>
          </w:p>
        </w:tc>
        <w:tc>
          <w:tcPr>
            <w:tcW w:w="960"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检查对象</w:t>
            </w:r>
          </w:p>
        </w:tc>
        <w:tc>
          <w:tcPr>
            <w:tcW w:w="1128"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风险等级抽查比例</w:t>
            </w:r>
          </w:p>
        </w:tc>
        <w:tc>
          <w:tcPr>
            <w:tcW w:w="103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全县预估抽查户数</w:t>
            </w: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抽查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类型</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组织抽查单位</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实施检查单位</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联合检查参与单位</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bCs w:val="0"/>
                <w:i w:val="0"/>
                <w:color w:val="000000" w:themeColor="text1"/>
                <w:kern w:val="0"/>
                <w:sz w:val="21"/>
                <w:szCs w:val="21"/>
                <w:u w:val="none"/>
                <w:lang w:val="en-US" w:eastAsia="zh-CN" w:bidi="ar"/>
                <w14:textFill>
                  <w14:solidFill>
                    <w14:schemeClr w14:val="tx1"/>
                  </w14:solidFill>
                </w14:textFill>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506"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t>1</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人力资源服务</w:t>
            </w: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单位或者个人是否存在未经许可擅自从事职业中介活动的情形</w:t>
            </w:r>
          </w:p>
        </w:tc>
        <w:tc>
          <w:tcPr>
            <w:tcW w:w="960"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经营性人力资源服务机构以及职业中介机构、人才中介机构、行政审批许可部门</w:t>
            </w:r>
          </w:p>
        </w:tc>
        <w:tc>
          <w:tcPr>
            <w:tcW w:w="1128"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1035"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经营性人力资源服务机构是否存在发布不真实、不合法招聘就业信息的情形</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职业中介机构是否存在为无合法证照用人单位提供职业中介服务和伪造、涂改、转让职业中介许可证行为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职业中介机构是否存在扣押劳动者居民身份证等证件的行为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职业中介机构是否存在向劳动者收取押金的行为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职业中介机构是否存在未建立服务台帐，或虽建立服务台账但未记录服务对象、服务过程、服务结果和收费情况的情形</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职业中介机构在职业中介服务不成功后是否存在未向劳动者退还所收取的中介服务费等行为                                      </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8"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w w:val="90"/>
                <w:kern w:val="0"/>
                <w:sz w:val="21"/>
                <w:szCs w:val="21"/>
                <w:lang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w w:val="90"/>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职业中介机构是否有下列行为之一：提供虚假就业信息；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w w:val="90"/>
                <w:kern w:val="0"/>
                <w:sz w:val="21"/>
                <w:szCs w:val="21"/>
                <w:lang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才中介服务机构是否存在一下行为：擅自扩大许可业务范围；不依法接受检查或提供虚假材料；不按规定办理行政许可变更手续；超越许可范围接受代理业务；擅自增加收费项目或者提高收费标准；伪造、涂改、转借、转让、出租、变卖许可证；提供虚假人才市场信息或作虚假承诺；以转让、挂靠、承包等方式经营；其他违法经营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w w:val="90"/>
                <w:kern w:val="0"/>
                <w:sz w:val="21"/>
                <w:szCs w:val="21"/>
                <w:lang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单位或者个人是否存在未经依法授权从事人事代理业务的行为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w w:val="90"/>
                <w:kern w:val="0"/>
                <w:sz w:val="21"/>
                <w:szCs w:val="21"/>
                <w:lang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用人单位是否存在以民族、性别、宗教信仰为由拒绝聘用或者提高聘用标准的行为、招聘人员向应聘者收取费用或者采取欺诈等手段谋取非法利益的行为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用人单位是否存在招聘人才未经财政、物价部门同意向应聘者收取报名、登记等费用，以交纳押金、保证金等形式作为聘用的条件等行为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市场监管部门、公安部门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06"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职业技能培训和职业技能考核鉴定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民办学校是否有民办教育促进法第62条的情形</w:t>
            </w:r>
          </w:p>
        </w:tc>
        <w:tc>
          <w:tcPr>
            <w:tcW w:w="960"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培训、评价机构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1035"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教育、市场监管、民政、行政审批部门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社会组织或个人是否擅自举办实施职业技能培训的民办学校</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教育、市场监管、民政、行政审批部门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职业技能培训机构或者职业技能考核鉴定机构是否存在违反国家有关职业技能培训或者职业技能考核鉴定规定的行为</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教育、市场监管、民政、行政审批部门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民办职业培训学校是否有《民办教育促进法实施条例》第62、63条情形</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教育、市场监管、民政、行政审批部门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50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color w:val="000000" w:themeColor="text1"/>
                <w:w w:val="90"/>
                <w:kern w:val="0"/>
                <w:sz w:val="21"/>
                <w:szCs w:val="21"/>
                <w:u w:val="none"/>
                <w:lang w:val="en-US" w:eastAsia="zh-CN" w:bidi="ar"/>
                <w14:textFill>
                  <w14:solidFill>
                    <w14:schemeClr w14:val="tx1"/>
                  </w14:solidFill>
                </w14:textFill>
              </w:rPr>
            </w:pPr>
          </w:p>
        </w:tc>
        <w:tc>
          <w:tcPr>
            <w:tcW w:w="5945"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是否存在违反规定，滥发《技师合格证书》《技术登记证书》《特种作业人员操作证》《高级技师合格证书》的情形</w:t>
            </w:r>
          </w:p>
        </w:tc>
        <w:tc>
          <w:tcPr>
            <w:tcW w:w="960"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28"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35"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70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不定向</w:t>
            </w:r>
          </w:p>
        </w:tc>
        <w:tc>
          <w:tcPr>
            <w:tcW w:w="85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88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人社局</w:t>
            </w:r>
          </w:p>
        </w:tc>
        <w:tc>
          <w:tcPr>
            <w:tcW w:w="1395"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教育、市场监管、民政、行政审批部门</w:t>
            </w:r>
          </w:p>
        </w:tc>
        <w:tc>
          <w:tcPr>
            <w:tcW w:w="864"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2024年10月</w:t>
            </w:r>
          </w:p>
        </w:tc>
      </w:tr>
    </w:tbl>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w w:val="90"/>
          <w:sz w:val="32"/>
          <w:szCs w:val="32"/>
          <w:lang w:val="en-US" w:eastAsia="zh-CN"/>
        </w:rPr>
      </w:pPr>
      <w:r>
        <w:rPr>
          <w:rFonts w:hint="eastAsia" w:ascii="仿宋_GB2312" w:hAnsi="仿宋_GB2312" w:eastAsia="仿宋_GB2312" w:cs="仿宋_GB2312"/>
          <w:b w:val="0"/>
          <w:bCs w:val="0"/>
          <w:w w:val="9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100"/>
          <w:sz w:val="44"/>
          <w:szCs w:val="44"/>
          <w:lang w:val="en-US" w:eastAsia="zh-CN"/>
        </w:rPr>
      </w:pPr>
      <w:r>
        <w:rPr>
          <w:rFonts w:hint="eastAsia" w:ascii="方正小标宋简体" w:hAnsi="方正小标宋简体" w:eastAsia="方正小标宋简体" w:cs="方正小标宋简体"/>
          <w:b w:val="0"/>
          <w:bCs w:val="0"/>
          <w:w w:val="100"/>
          <w:sz w:val="44"/>
          <w:szCs w:val="44"/>
          <w:lang w:val="en-US" w:eastAsia="zh-CN"/>
        </w:rPr>
        <w:t>2024年度“双随机、一公开”工作计划（部门内部）</w:t>
      </w:r>
    </w:p>
    <w:p>
      <w:pPr>
        <w:pStyle w:val="11"/>
      </w:pPr>
    </w:p>
    <w:tbl>
      <w:tblPr>
        <w:tblStyle w:val="8"/>
        <w:tblW w:w="15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96"/>
        <w:gridCol w:w="997"/>
        <w:gridCol w:w="6856"/>
        <w:gridCol w:w="662"/>
        <w:gridCol w:w="693"/>
        <w:gridCol w:w="672"/>
        <w:gridCol w:w="1159"/>
        <w:gridCol w:w="1189"/>
        <w:gridCol w:w="151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6" w:hRule="exact"/>
          <w:jc w:val="center"/>
        </w:trPr>
        <w:tc>
          <w:tcPr>
            <w:tcW w:w="396"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序号</w:t>
            </w:r>
          </w:p>
        </w:tc>
        <w:tc>
          <w:tcPr>
            <w:tcW w:w="997"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抽查任务名称</w:t>
            </w: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抽查事项</w:t>
            </w:r>
          </w:p>
        </w:tc>
        <w:tc>
          <w:tcPr>
            <w:tcW w:w="66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抽查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比例</w:t>
            </w:r>
          </w:p>
        </w:tc>
        <w:tc>
          <w:tcPr>
            <w:tcW w:w="693"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检查对象</w:t>
            </w: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抽查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类型</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组织抽查单位</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实施检查单位</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联合检查参与单位</w:t>
            </w: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pPr>
            <w:r>
              <w:rPr>
                <w:rFonts w:hint="eastAsia" w:ascii="楷体_GB2312" w:hAnsi="楷体_GB2312" w:eastAsia="楷体_GB2312" w:cs="楷体_GB2312"/>
                <w:b/>
                <w:bCs w:val="0"/>
                <w:i w:val="0"/>
                <w:color w:val="000000" w:themeColor="text1"/>
                <w:kern w:val="0"/>
                <w:sz w:val="24"/>
                <w:szCs w:val="24"/>
                <w:u w:val="none"/>
                <w:lang w:val="en-US" w:eastAsia="zh-CN" w:bidi="ar"/>
                <w14:textFill>
                  <w14:solidFill>
                    <w14:schemeClr w14:val="tx1"/>
                  </w14:solidFill>
                </w14:textFill>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396"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1</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color w:val="auto"/>
                <w:sz w:val="21"/>
                <w:szCs w:val="21"/>
                <w:lang w:val="en-US" w:eastAsia="zh-CN"/>
              </w:rPr>
              <w:t>劳动合同及招用工管理</w:t>
            </w: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用人单位提供的劳动合同文本是否载明劳动合同法规定的劳动合同必备条款；用人单位是否将劳动合同文本交付劳动者</w:t>
            </w:r>
          </w:p>
        </w:tc>
        <w:tc>
          <w:tcPr>
            <w:tcW w:w="662"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5%</w:t>
            </w:r>
          </w:p>
        </w:tc>
        <w:tc>
          <w:tcPr>
            <w:tcW w:w="693" w:type="dxa"/>
            <w:vMerge w:val="restart"/>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color w:val="000000"/>
                <w:kern w:val="0"/>
                <w:sz w:val="24"/>
                <w:szCs w:val="24"/>
                <w:u w:val="none"/>
                <w:lang w:val="en-US" w:eastAsia="zh-CN" w:bidi="ar"/>
              </w:rPr>
              <w:t>各类用人单位</w:t>
            </w: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用人单位是否违反</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劳动合同法规定约定试用期</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用人单位是否违反</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劳动合同法规定，扣押劳动者居民身份证等证件；用人单位是否违反</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劳动合同法规定，以担保或者其他名义向劳动者收取财物；劳动者依法解除或者终止劳动合同，用人单位是否扣押劳动者档案或者其他物品</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用人单位解除或者终止劳动合同，是否依照</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劳动合同法规定向劳动者支付经济补偿</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用人单位是否按照</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劳动合同法规定向劳动者出具解除或者终止劳动合同的书面证明</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用人单位是否按照</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劳动法规定的条件解除劳动合同或者故意拖延不订立劳动合同</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用人单位是否违反</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宋体" w:eastAsia="仿宋_GB2312" w:cs="仿宋_GB2312"/>
                <w:i w:val="0"/>
                <w:color w:val="000000"/>
                <w:kern w:val="0"/>
                <w:sz w:val="24"/>
                <w:szCs w:val="24"/>
                <w:u w:val="none"/>
                <w:lang w:val="en-US" w:eastAsia="zh-CN" w:bidi="ar"/>
              </w:rPr>
              <w:t>劳动合同法有关建立职工名册规定</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用人单位在招用人员过程中是否提供虚假招聘信息、发布虚假招聘广告、招用无合法身份证件的人员、以招用人员为名牟取不正当利益或进行其他违法活动</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阻挠职工依法参加和组织工会或者阻挠上级工会帮助、指导职工筹建工会；用人单位是否对依法履行职责的工会工作人员无正当理由调动工作岗位，进行打击报复；职工是否因参加工会活动而被解除劳动合同或工会工作人员因履行工会法规定的职责而被解除劳动合同</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856" w:type="dxa"/>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用人单位是否妥善保存录用人员的录用登记材料或者伪造录用登记材料</w:t>
            </w:r>
          </w:p>
        </w:tc>
        <w:tc>
          <w:tcPr>
            <w:tcW w:w="662"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6"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2</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bidi="ar-SA"/>
              </w:rPr>
              <w:t>劳务派遣用工监管</w:t>
            </w: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劳务派遣单位与被派遣劳动者订立的劳动合同是否载明劳动合同必备条款</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劳务派遣单位是否与劳动者签订二年以上固定期限劳动合同</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被派遣劳动者在无工作期间，劳务派遣单位是否按照所在地人民政府规定的最低工资标准，向其按月支付报酬</w:t>
            </w:r>
          </w:p>
        </w:tc>
        <w:tc>
          <w:tcPr>
            <w:tcW w:w="662"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50%</w:t>
            </w:r>
          </w:p>
        </w:tc>
        <w:tc>
          <w:tcPr>
            <w:tcW w:w="693"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color w:val="000000"/>
                <w:kern w:val="0"/>
                <w:sz w:val="24"/>
                <w:szCs w:val="24"/>
                <w:u w:val="none"/>
                <w:lang w:val="en-US" w:eastAsia="zh-CN" w:bidi="ar"/>
              </w:rPr>
              <w:t>劳务派遣单位</w:t>
            </w:r>
          </w:p>
        </w:tc>
        <w:tc>
          <w:tcPr>
            <w:tcW w:w="672"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劳务派遣单位派遣劳动者，是否与用工单位签订劳务派遣协议，或者协议内容是否约定派遣岗位和人员数量、派遣期限、劳动报酬和社会保险费的数额与支付方式以及违反协议责任</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劳务派遣单位是否将劳务派遣协议的内容告知被派遣劳动者</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劳务派遣单位是否克扣用工单位按照劳务派遣协议支付给被派遣劳动者的劳动报酬</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劳务派遣单位是否向被派遣劳动者收取费用</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用工单位是否向被派遣劳动者收取费用</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劳务派遣单位是否向设立该单位的用工单位或者其所属单位派遣劳动者</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用工单位是否根据工作岗位的实际需要与劳务派遣单位确定派遣期限，或者将连续用工期限分割订立数个短期劳务派遣协议</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用工单位是否存在未依法履行</w:t>
            </w:r>
            <w:r>
              <w:rPr>
                <w:rFonts w:hint="eastAsia" w:ascii="仿宋_GB2312" w:hAnsi="宋体" w:eastAsia="仿宋_GB2312" w:cs="仿宋_GB2312"/>
                <w:i w:val="0"/>
                <w:color w:val="000000"/>
                <w:kern w:val="0"/>
                <w:sz w:val="21"/>
                <w:szCs w:val="21"/>
                <w:u w:val="none"/>
                <w:lang w:val="en-US" w:eastAsia="zh-CN" w:bidi="ar"/>
              </w:rPr>
              <w:t>中华人民共和国</w:t>
            </w:r>
            <w:r>
              <w:rPr>
                <w:rFonts w:hint="eastAsia" w:ascii="仿宋_GB2312" w:hAnsi="仿宋_GB2312" w:eastAsia="仿宋_GB2312" w:cs="仿宋_GB2312"/>
                <w:b w:val="0"/>
                <w:bCs w:val="0"/>
                <w:color w:val="auto"/>
                <w:sz w:val="24"/>
                <w:szCs w:val="24"/>
              </w:rPr>
              <w:t>劳动合同法第六十二条第一款规定义务的情形</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用工单位是否将被派遣劳动者再派遣到其他用人单位</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用工单位是否设立劳务派遣单位向本单位或所属单位派遣劳动者</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单位或个人是否未经许可，擅自经营劳务派遣业务</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劳务派遣单位是否存在《劳务派遣行政许可实施办法》第三十三条第（一）（二）（三）项的情形</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用工单位是否在临时性、辅助性或者替代性岗位以外的岗位上使用被派遣劳动者</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劳务派遣用工数量是否超过规定比例</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用工单位决定使用被派遣劳动者的辅助性岗位，是否履行了《劳务派遣暂行规定》第三条第三款的法定程序</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用工单位是否违法退回被派遣劳动者</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189" w:type="dxa"/>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人社局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96"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3</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r>
              <w:rPr>
                <w:rFonts w:hint="eastAsia" w:ascii="仿宋_GB2312" w:hAnsi="仿宋_GB2312" w:eastAsia="仿宋_GB2312" w:cs="仿宋_GB2312"/>
                <w:b w:val="0"/>
                <w:bCs w:val="0"/>
                <w:color w:val="auto"/>
                <w:sz w:val="24"/>
                <w:szCs w:val="24"/>
                <w:vertAlign w:val="baseline"/>
                <w:lang w:eastAsia="zh-CN"/>
              </w:rPr>
              <w:t>特殊劳动保护</w:t>
            </w: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单位或个人是否为不满16周岁的未成年人介绍就业</w:t>
            </w:r>
          </w:p>
        </w:tc>
        <w:tc>
          <w:tcPr>
            <w:tcW w:w="662"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5%</w:t>
            </w:r>
          </w:p>
        </w:tc>
        <w:tc>
          <w:tcPr>
            <w:tcW w:w="693"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w:t>
            </w: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职业中介机构是否为不满16周岁的未成年人介绍就业</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无营业执照、被依法吊销营业执照的单位以及未依法登记、备案的单位是否为不满16周岁未成年人介绍就业</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无营业执照、被依法吊销营业执照的单位以及未依法登记、备案的单位是否使用童工</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用人单位是否在有毒物品作业场所使用童工</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用人单位是否存在使用童工经劳动保障部门责令限期改正后，逾期不将童工送交其父母或者其他监护人的情形</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用人单位是否使用童工</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娱乐场所是否招用未成年人</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用人单位是否有下列行为之一：安排未成年工从事矿山井下、有毒有害、国家规定的第四级体力劳动强度的劳动或者其他禁忌从事的劳动；未对未成年工定期进行健康检查</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b w:val="0"/>
                <w:bCs w:val="0"/>
                <w:color w:val="auto"/>
                <w:sz w:val="24"/>
                <w:szCs w:val="24"/>
              </w:rPr>
              <w:t>用人单位是否有下列行为之一：对怀孕7个月以上的女职工延长劳动时间或安排夜班劳动；女职工产假不满法定天数；安排哺乳未满1周岁婴儿的女职工延长劳动时间或者安排夜班劳动</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6"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4</w:t>
            </w:r>
          </w:p>
        </w:tc>
        <w:tc>
          <w:tcPr>
            <w:tcW w:w="997" w:type="dxa"/>
            <w:vMerge w:val="restart"/>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r>
              <w:rPr>
                <w:rFonts w:hint="eastAsia" w:ascii="仿宋_GB2312" w:hAnsi="仿宋_GB2312" w:eastAsia="仿宋_GB2312" w:cs="仿宋_GB2312"/>
                <w:b w:val="0"/>
                <w:bCs w:val="0"/>
                <w:color w:val="auto"/>
                <w:sz w:val="24"/>
                <w:szCs w:val="24"/>
                <w:vertAlign w:val="baseline"/>
                <w:lang w:eastAsia="zh-CN"/>
              </w:rPr>
              <w:t>高温劳动保护</w:t>
            </w: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用人单位是否在高温条件下违反规定安排劳动者作业</w:t>
            </w:r>
          </w:p>
        </w:tc>
        <w:tc>
          <w:tcPr>
            <w:tcW w:w="662"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t>10%</w:t>
            </w:r>
          </w:p>
        </w:tc>
        <w:tc>
          <w:tcPr>
            <w:tcW w:w="693" w:type="dxa"/>
            <w:vMerge w:val="restart"/>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用人单位</w:t>
            </w: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396"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997" w:type="dxa"/>
            <w:vMerge w:val="continue"/>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000000"/>
                <w:w w:val="90"/>
                <w:kern w:val="0"/>
                <w:sz w:val="24"/>
                <w:szCs w:val="24"/>
                <w:lang w:val="en-US" w:eastAsia="zh-CN" w:bidi="ar-SA"/>
              </w:rPr>
            </w:pPr>
          </w:p>
        </w:tc>
        <w:tc>
          <w:tcPr>
            <w:tcW w:w="6856" w:type="dxa"/>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用人单位是否按规定支付高温津贴</w:t>
            </w:r>
          </w:p>
        </w:tc>
        <w:tc>
          <w:tcPr>
            <w:tcW w:w="662"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color w:val="000000" w:themeColor="text1"/>
                <w:w w:val="90"/>
                <w:kern w:val="0"/>
                <w:sz w:val="24"/>
                <w:szCs w:val="24"/>
                <w:u w:val="none"/>
                <w:lang w:val="en-US" w:eastAsia="zh-CN" w:bidi="ar"/>
                <w14:textFill>
                  <w14:solidFill>
                    <w14:schemeClr w14:val="tx1"/>
                  </w14:solidFill>
                </w14:textFill>
              </w:rPr>
            </w:pPr>
          </w:p>
        </w:tc>
        <w:tc>
          <w:tcPr>
            <w:tcW w:w="693" w:type="dxa"/>
            <w:vMerge w:val="continue"/>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67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t>不定向</w:t>
            </w:r>
          </w:p>
        </w:tc>
        <w:tc>
          <w:tcPr>
            <w:tcW w:w="115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189"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color w:val="000000"/>
                <w:w w:val="90"/>
                <w:kern w:val="0"/>
                <w:sz w:val="24"/>
                <w:szCs w:val="24"/>
                <w:lang w:val="en-US" w:eastAsia="zh-CN"/>
              </w:rPr>
              <w:t>劳动保障监察执法局</w:t>
            </w:r>
          </w:p>
        </w:tc>
        <w:tc>
          <w:tcPr>
            <w:tcW w:w="1511"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p>
        </w:tc>
        <w:tc>
          <w:tcPr>
            <w:tcW w:w="1492" w:type="dxa"/>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themeColor="text1"/>
                <w:w w:val="9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1"/>
                <w:szCs w:val="21"/>
                <w:u w:val="none"/>
                <w:lang w:val="en-US" w:eastAsia="zh-CN" w:bidi="ar"/>
              </w:rPr>
              <w:t>2024年10月</w:t>
            </w:r>
          </w:p>
        </w:tc>
      </w:tr>
    </w:tbl>
    <w:p>
      <w:pPr>
        <w:pStyle w:val="11"/>
      </w:pPr>
    </w:p>
    <w:p>
      <w:pPr>
        <w:pStyle w:val="4"/>
        <w:rPr>
          <w:rFonts w:hint="eastAsia"/>
          <w:lang w:val="en-US" w:eastAsia="zh-CN"/>
        </w:rPr>
        <w:sectPr>
          <w:footerReference r:id="rId3" w:type="default"/>
          <w:pgSz w:w="16838" w:h="11906" w:orient="landscape"/>
          <w:pgMar w:top="1531" w:right="1020" w:bottom="1361" w:left="1020" w:header="851" w:footer="992" w:gutter="0"/>
          <w:pgNumType w:fmt="decimal"/>
          <w:cols w:space="425" w:num="1"/>
          <w:docGrid w:type="lines" w:linePitch="312" w:charSpace="0"/>
        </w:sectPr>
      </w:pP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双随机</w:t>
      </w:r>
      <w:r>
        <w:rPr>
          <w:rFonts w:hint="eastAsia" w:ascii="方正小标宋简体" w:hAnsi="方正小标宋简体" w:eastAsia="方正小标宋简体" w:cs="方正小标宋简体"/>
          <w:sz w:val="40"/>
          <w:szCs w:val="40"/>
          <w:lang w:eastAsia="zh-CN"/>
        </w:rPr>
        <w:t>、一公开”</w:t>
      </w:r>
      <w:r>
        <w:rPr>
          <w:rFonts w:hint="eastAsia" w:ascii="方正小标宋简体" w:hAnsi="方正小标宋简体" w:eastAsia="方正小标宋简体" w:cs="方正小标宋简体"/>
          <w:sz w:val="40"/>
          <w:szCs w:val="40"/>
        </w:rPr>
        <w:t>抽查情况记录表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exact"/>
        <w:textAlignment w:val="auto"/>
        <w:outlineLvl w:val="9"/>
        <w:rPr>
          <w:rFonts w:hint="default" w:ascii="仿宋" w:hAnsi="仿宋" w:eastAsia="仿宋" w:cs="仿宋"/>
          <w:sz w:val="24"/>
          <w:szCs w:val="24"/>
        </w:rPr>
      </w:pPr>
      <w:r>
        <w:rPr>
          <w:rFonts w:hint="default" w:ascii="Times New Roman" w:hAnsi="Times New Roman" w:eastAsia="方正仿宋_GBK" w:cs="Times New Roman"/>
          <w:sz w:val="21"/>
          <w:szCs w:val="21"/>
        </w:rPr>
        <w:t xml:space="preserve">                    </w:t>
      </w:r>
      <w:r>
        <w:rPr>
          <w:rFonts w:hint="default" w:ascii="Times New Roman" w:hAnsi="Times New Roman" w:cs="Times New Roman"/>
          <w:sz w:val="21"/>
          <w:szCs w:val="21"/>
          <w:lang w:val="en-US" w:eastAsia="zh-CN"/>
        </w:rPr>
        <w:t xml:space="preserve">   </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方正仿宋_GBK" w:cs="Times New Roman"/>
          <w:sz w:val="21"/>
          <w:szCs w:val="21"/>
        </w:rPr>
        <w:t xml:space="preserve">      </w:t>
      </w:r>
      <w:r>
        <w:rPr>
          <w:rFonts w:hint="default" w:ascii="仿宋" w:hAnsi="仿宋" w:eastAsia="仿宋" w:cs="仿宋"/>
          <w:sz w:val="24"/>
          <w:szCs w:val="24"/>
        </w:rPr>
        <w:t xml:space="preserve">抽查时间：    年 </w:t>
      </w:r>
      <w:r>
        <w:rPr>
          <w:rFonts w:hint="default" w:ascii="仿宋" w:hAnsi="仿宋" w:eastAsia="仿宋" w:cs="仿宋"/>
          <w:sz w:val="24"/>
          <w:szCs w:val="24"/>
          <w:lang w:val="en-US" w:eastAsia="zh-CN"/>
        </w:rPr>
        <w:t xml:space="preserve">   </w:t>
      </w:r>
      <w:r>
        <w:rPr>
          <w:rFonts w:hint="default" w:ascii="仿宋" w:hAnsi="仿宋" w:eastAsia="仿宋" w:cs="仿宋"/>
          <w:sz w:val="24"/>
          <w:szCs w:val="24"/>
        </w:rPr>
        <w:t xml:space="preserve"> 月  </w:t>
      </w:r>
      <w:r>
        <w:rPr>
          <w:rFonts w:hint="default" w:ascii="仿宋" w:hAnsi="仿宋" w:eastAsia="仿宋" w:cs="仿宋"/>
          <w:sz w:val="24"/>
          <w:szCs w:val="24"/>
          <w:lang w:val="en-US" w:eastAsia="zh-CN"/>
        </w:rPr>
        <w:t xml:space="preserve">   </w:t>
      </w:r>
      <w:r>
        <w:rPr>
          <w:rFonts w:hint="default" w:ascii="仿宋" w:hAnsi="仿宋" w:eastAsia="仿宋" w:cs="仿宋"/>
          <w:sz w:val="24"/>
          <w:szCs w:val="24"/>
        </w:rPr>
        <w:t>日</w:t>
      </w:r>
    </w:p>
    <w:tbl>
      <w:tblPr>
        <w:tblStyle w:val="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928"/>
        <w:gridCol w:w="2335"/>
        <w:gridCol w:w="91"/>
        <w:gridCol w:w="1229"/>
        <w:gridCol w:w="698"/>
        <w:gridCol w:w="425"/>
        <w:gridCol w:w="100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市场主体名称</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注册号或统一社会信用代码</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（负责人）</w:t>
            </w:r>
          </w:p>
        </w:tc>
        <w:tc>
          <w:tcPr>
            <w:tcW w:w="27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主体类型</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20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tc>
        <w:tc>
          <w:tcPr>
            <w:tcW w:w="27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经营范围</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住所（经营场所）</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44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检查项目</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是否检查</w:t>
            </w:r>
            <w:r>
              <w:rPr>
                <w:rFonts w:hint="eastAsia" w:ascii="仿宋" w:hAnsi="仿宋" w:eastAsia="仿宋" w:cs="仿宋"/>
                <w:sz w:val="24"/>
                <w:szCs w:val="24"/>
                <w:lang w:eastAsia="zh-CN"/>
              </w:rPr>
              <w:t>该</w:t>
            </w:r>
            <w:r>
              <w:rPr>
                <w:rFonts w:hint="eastAsia" w:ascii="仿宋" w:hAnsi="仿宋" w:eastAsia="仿宋" w:cs="仿宋"/>
                <w:sz w:val="24"/>
                <w:szCs w:val="24"/>
              </w:rPr>
              <w:t>项目</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下达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责改</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责改</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1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是□否□</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检查情况</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抽查单位处理意见</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204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被检查对象负责人（签字）</w:t>
            </w:r>
          </w:p>
        </w:tc>
        <w:tc>
          <w:tcPr>
            <w:tcW w:w="7137" w:type="dxa"/>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20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执法检查人员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42" w:leftChars="-20" w:right="-42" w:rightChars="-2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（签字）</w:t>
            </w:r>
          </w:p>
        </w:tc>
        <w:tc>
          <w:tcPr>
            <w:tcW w:w="71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42" w:leftChars="-20" w:right="-42" w:rightChars="-20"/>
              <w:jc w:val="center"/>
              <w:textAlignment w:val="auto"/>
              <w:outlineLvl w:val="9"/>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p>
      <w:pPr>
        <w:keepNext w:val="0"/>
        <w:keepLines w:val="0"/>
        <w:pageBreakBefore w:val="0"/>
        <w:kinsoku/>
        <w:overflowPunct/>
        <w:topLinePunct w:val="0"/>
        <w:bidi w:val="0"/>
        <w:snapToGrid w:val="0"/>
        <w:spacing w:before="0" w:beforeLines="0" w:after="0" w:afterLines="0"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36"/>
          <w:szCs w:val="36"/>
          <w:lang w:val="en-US" w:eastAsia="zh-CN"/>
        </w:rPr>
        <w:t xml:space="preserve"> </w:t>
      </w:r>
      <w:r>
        <w:rPr>
          <w:rFonts w:hint="eastAsia" w:ascii="方正小标宋简体" w:hAnsi="方正小标宋简体" w:eastAsia="方正小标宋简体" w:cs="方正小标宋简体"/>
          <w:bCs/>
          <w:sz w:val="40"/>
          <w:szCs w:val="40"/>
          <w:lang w:eastAsia="zh-CN"/>
        </w:rPr>
        <w:t>“</w:t>
      </w:r>
      <w:r>
        <w:rPr>
          <w:rFonts w:hint="eastAsia" w:ascii="方正小标宋简体" w:hAnsi="方正小标宋简体" w:eastAsia="方正小标宋简体" w:cs="方正小标宋简体"/>
          <w:bCs/>
          <w:sz w:val="40"/>
          <w:szCs w:val="40"/>
        </w:rPr>
        <w:t>双随机</w:t>
      </w:r>
      <w:r>
        <w:rPr>
          <w:rFonts w:hint="eastAsia" w:ascii="方正小标宋简体" w:hAnsi="方正小标宋简体" w:eastAsia="方正小标宋简体" w:cs="方正小标宋简体"/>
          <w:sz w:val="40"/>
          <w:szCs w:val="40"/>
          <w:lang w:eastAsia="zh-CN"/>
        </w:rPr>
        <w:t>、一公开</w:t>
      </w:r>
      <w:r>
        <w:rPr>
          <w:rFonts w:hint="eastAsia" w:ascii="方正小标宋简体" w:hAnsi="方正小标宋简体" w:eastAsia="方正小标宋简体" w:cs="方正小标宋简体"/>
          <w:bCs/>
          <w:sz w:val="40"/>
          <w:szCs w:val="40"/>
          <w:lang w:eastAsia="zh-CN"/>
        </w:rPr>
        <w:t>”</w:t>
      </w:r>
      <w:r>
        <w:rPr>
          <w:rFonts w:hint="eastAsia" w:ascii="方正小标宋简体" w:hAnsi="方正小标宋简体" w:eastAsia="方正小标宋简体" w:cs="方正小标宋简体"/>
          <w:bCs/>
          <w:sz w:val="40"/>
          <w:szCs w:val="40"/>
        </w:rPr>
        <w:t>抽查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执法人员、市场主体选派（抽取）记录单</w:t>
      </w:r>
    </w:p>
    <w:p>
      <w:pPr>
        <w:keepNext w:val="0"/>
        <w:keepLines w:val="0"/>
        <w:pageBreakBefore w:val="0"/>
        <w:kinsoku/>
        <w:wordWrap/>
        <w:overflowPunct/>
        <w:topLinePunct w:val="0"/>
        <w:bidi w:val="0"/>
        <w:adjustRightInd w:val="0"/>
        <w:snapToGrid w:val="0"/>
        <w:spacing w:before="0" w:beforeLines="0" w:after="0" w:afterLines="0" w:line="560" w:lineRule="exact"/>
        <w:ind w:left="0" w:leftChars="0" w:right="0" w:rightChars="0" w:firstLine="0" w:firstLineChars="0"/>
        <w:jc w:val="left"/>
        <w:textAlignment w:val="auto"/>
        <w:outlineLvl w:val="9"/>
        <w:rPr>
          <w:rFonts w:hint="eastAsia" w:ascii="仿宋" w:hAnsi="仿宋" w:eastAsia="仿宋" w:cs="仿宋"/>
          <w:bCs/>
          <w:sz w:val="24"/>
          <w:szCs w:val="24"/>
        </w:rPr>
      </w:pPr>
      <w:r>
        <w:rPr>
          <w:rFonts w:hint="eastAsia" w:ascii="仿宋" w:hAnsi="仿宋" w:eastAsia="仿宋" w:cs="仿宋"/>
          <w:sz w:val="24"/>
          <w:szCs w:val="24"/>
        </w:rPr>
        <w:t xml:space="preserve">抽查单位：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实施时间：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bl>
      <w:tblPr>
        <w:tblStyle w:val="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214"/>
        <w:gridCol w:w="1691"/>
        <w:gridCol w:w="291"/>
        <w:gridCol w:w="1305"/>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随机摇号产生检查人员及其执法证号</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姓名</w:t>
            </w: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执法证号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随机“摇号”产生检查对象名称及地址</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名称</w:t>
            </w: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before="0" w:beforeLines="0" w:after="0" w:afterLines="0" w:line="300" w:lineRule="exact"/>
              <w:ind w:left="0" w:leftChars="0" w:right="0" w:rightChars="0" w:firstLine="0" w:firstLineChars="0"/>
              <w:jc w:val="left"/>
              <w:textAlignment w:val="auto"/>
              <w:outlineLvl w:val="9"/>
              <w:rPr>
                <w:rFonts w:hint="eastAsia" w:ascii="仿宋" w:hAnsi="仿宋" w:eastAsia="仿宋" w:cs="仿宋"/>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40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实施抽查</w:t>
            </w:r>
          </w:p>
          <w:p>
            <w:pPr>
              <w:keepNext w:val="0"/>
              <w:keepLines w:val="0"/>
              <w:pageBreakBefore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单位意见</w:t>
            </w:r>
          </w:p>
        </w:tc>
        <w:tc>
          <w:tcPr>
            <w:tcW w:w="72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textAlignment w:val="auto"/>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“摇号”经办人签字</w:t>
            </w:r>
          </w:p>
        </w:tc>
        <w:tc>
          <w:tcPr>
            <w:tcW w:w="29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现场监督人员签字</w:t>
            </w:r>
          </w:p>
        </w:tc>
        <w:tc>
          <w:tcPr>
            <w:tcW w:w="2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双随机</w:t>
      </w:r>
      <w:r>
        <w:rPr>
          <w:rFonts w:hint="eastAsia" w:ascii="方正小标宋简体" w:hAnsi="方正小标宋简体" w:eastAsia="方正小标宋简体" w:cs="方正小标宋简体"/>
          <w:sz w:val="40"/>
          <w:szCs w:val="40"/>
          <w:lang w:eastAsia="zh-CN"/>
        </w:rPr>
        <w:t>、一公开”</w:t>
      </w:r>
      <w:r>
        <w:rPr>
          <w:rFonts w:hint="eastAsia" w:ascii="方正小标宋简体" w:hAnsi="方正小标宋简体" w:eastAsia="方正小标宋简体" w:cs="方正小标宋简体"/>
          <w:sz w:val="40"/>
          <w:szCs w:val="40"/>
        </w:rPr>
        <w:t>抽查情况汇总表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textAlignment w:val="auto"/>
        <w:outlineLvl w:val="9"/>
        <w:rPr>
          <w:rFonts w:hint="default" w:ascii="Times New Roman" w:hAnsi="Times New Roman" w:eastAsia="方正仿宋_GBK" w:cs="Times New Roman"/>
          <w:sz w:val="21"/>
          <w:szCs w:val="21"/>
        </w:rPr>
      </w:pPr>
      <w:r>
        <w:rPr>
          <w:rFonts w:hint="default" w:ascii="Times New Roman" w:hAnsi="Times New Roman" w:eastAsia="仿宋_GB2312" w:cs="Times New Roman"/>
          <w:sz w:val="30"/>
          <w:szCs w:val="30"/>
        </w:rPr>
        <w:t xml:space="preserve">    </w:t>
      </w:r>
      <w:r>
        <w:rPr>
          <w:rFonts w:hint="default" w:ascii="Times New Roman" w:hAnsi="Times New Roman" w:eastAsia="方正仿宋_GBK" w:cs="Times New Roman"/>
          <w:sz w:val="21"/>
          <w:szCs w:val="21"/>
        </w:rPr>
        <w:t xml:space="preserve">                                       </w:t>
      </w:r>
      <w:r>
        <w:rPr>
          <w:rFonts w:hint="default" w:ascii="Times New Roman" w:hAnsi="Times New Roman" w:cs="Times New Roman"/>
          <w:sz w:val="21"/>
          <w:szCs w:val="21"/>
          <w:lang w:val="en-US" w:eastAsia="zh-CN"/>
        </w:rPr>
        <w:t xml:space="preserve">              </w:t>
      </w:r>
      <w:r>
        <w:rPr>
          <w:rFonts w:hint="default" w:ascii="Times New Roman" w:hAnsi="Times New Roman" w:eastAsia="方正仿宋_GBK" w:cs="Times New Roman"/>
          <w:sz w:val="21"/>
          <w:szCs w:val="21"/>
        </w:rPr>
        <w:t xml:space="preserve">                 填报时间：    </w:t>
      </w:r>
      <w:r>
        <w:rPr>
          <w:rFonts w:hint="default" w:ascii="Times New Roman" w:hAnsi="Times New Roman" w:cs="Times New Roman"/>
          <w:sz w:val="21"/>
          <w:szCs w:val="21"/>
          <w:lang w:val="en-US" w:eastAsia="zh-CN"/>
        </w:rPr>
        <w:t xml:space="preserve">   </w:t>
      </w:r>
      <w:r>
        <w:rPr>
          <w:rFonts w:hint="default" w:ascii="Times New Roman" w:hAnsi="Times New Roman" w:eastAsia="方正仿宋_GBK" w:cs="Times New Roman"/>
          <w:sz w:val="21"/>
          <w:szCs w:val="21"/>
        </w:rPr>
        <w:t xml:space="preserve">年   </w:t>
      </w:r>
      <w:r>
        <w:rPr>
          <w:rFonts w:hint="default" w:ascii="Times New Roman" w:hAnsi="Times New Roman" w:cs="Times New Roman"/>
          <w:sz w:val="21"/>
          <w:szCs w:val="21"/>
          <w:lang w:val="en-US" w:eastAsia="zh-CN"/>
        </w:rPr>
        <w:t xml:space="preserve">  </w:t>
      </w:r>
      <w:r>
        <w:rPr>
          <w:rFonts w:hint="default" w:ascii="Times New Roman" w:hAnsi="Times New Roman" w:eastAsia="方正仿宋_GBK" w:cs="Times New Roman"/>
          <w:sz w:val="21"/>
          <w:szCs w:val="21"/>
        </w:rPr>
        <w:t xml:space="preserve"> 月  </w:t>
      </w:r>
      <w:r>
        <w:rPr>
          <w:rFonts w:hint="default" w:ascii="Times New Roman" w:hAnsi="Times New Roman" w:cs="Times New Roman"/>
          <w:sz w:val="21"/>
          <w:szCs w:val="21"/>
          <w:lang w:val="en-US" w:eastAsia="zh-CN"/>
        </w:rPr>
        <w:t xml:space="preserve">  </w:t>
      </w:r>
      <w:r>
        <w:rPr>
          <w:rFonts w:hint="default" w:ascii="Times New Roman" w:hAnsi="Times New Roman" w:eastAsia="方正仿宋_GBK" w:cs="Times New Roman"/>
          <w:sz w:val="21"/>
          <w:szCs w:val="21"/>
        </w:rPr>
        <w:t xml:space="preserve"> 日</w:t>
      </w:r>
    </w:p>
    <w:tbl>
      <w:tblPr>
        <w:tblStyle w:val="8"/>
        <w:tblW w:w="1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607"/>
        <w:gridCol w:w="3516"/>
        <w:gridCol w:w="1201"/>
        <w:gridCol w:w="2503"/>
        <w:gridCol w:w="2448"/>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市场主体名称</w:t>
            </w: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市场主体地址</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检查人员</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 xml:space="preserve">存在问题 </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结果公示</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2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c>
          <w:tcPr>
            <w:tcW w:w="139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40BD5212"/>
    <w:rsid w:val="0CE07123"/>
    <w:rsid w:val="14675B08"/>
    <w:rsid w:val="15497296"/>
    <w:rsid w:val="191D0F0A"/>
    <w:rsid w:val="1DAD4C4D"/>
    <w:rsid w:val="1E8D36BF"/>
    <w:rsid w:val="206E157D"/>
    <w:rsid w:val="24A728A0"/>
    <w:rsid w:val="2DFBA0D2"/>
    <w:rsid w:val="30FC4236"/>
    <w:rsid w:val="34221627"/>
    <w:rsid w:val="36F47456"/>
    <w:rsid w:val="3DB524FF"/>
    <w:rsid w:val="3E894D9A"/>
    <w:rsid w:val="40BD5212"/>
    <w:rsid w:val="42E017E3"/>
    <w:rsid w:val="43BD2CC7"/>
    <w:rsid w:val="45603F46"/>
    <w:rsid w:val="49733BBC"/>
    <w:rsid w:val="498E3C3D"/>
    <w:rsid w:val="535B2FF4"/>
    <w:rsid w:val="554E5025"/>
    <w:rsid w:val="5721266F"/>
    <w:rsid w:val="582F199E"/>
    <w:rsid w:val="5B2B643E"/>
    <w:rsid w:val="5F855004"/>
    <w:rsid w:val="67491F6C"/>
    <w:rsid w:val="67FF7381"/>
    <w:rsid w:val="688707CF"/>
    <w:rsid w:val="6B7E3921"/>
    <w:rsid w:val="6FDF0DE3"/>
    <w:rsid w:val="71CC7643"/>
    <w:rsid w:val="729E147F"/>
    <w:rsid w:val="74830ADD"/>
    <w:rsid w:val="76145907"/>
    <w:rsid w:val="7DF94D8F"/>
    <w:rsid w:val="7FE3E426"/>
    <w:rsid w:val="7FF8B0A9"/>
    <w:rsid w:val="B77E5958"/>
    <w:rsid w:val="D9E9C885"/>
    <w:rsid w:val="F7B9A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firstLineChars="200"/>
    </w:pPr>
    <w:rPr>
      <w:rFonts w:ascii="Times New Roman" w:hAnsi="Calibri" w:eastAsia="宋体" w:cs="Times New Roman"/>
      <w:sz w:val="32"/>
    </w:rPr>
  </w:style>
  <w:style w:type="paragraph" w:styleId="3">
    <w:name w:val="Body Text Indent"/>
    <w:basedOn w:val="1"/>
    <w:next w:val="1"/>
    <w:qFormat/>
    <w:uiPriority w:val="0"/>
    <w:pPr>
      <w:ind w:firstLine="540" w:firstLineChars="18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UserStyle_0"/>
    <w:basedOn w:val="1"/>
    <w:qFormat/>
    <w:uiPriority w:val="0"/>
    <w:pPr>
      <w:widowControl/>
      <w:jc w:val="both"/>
      <w:textAlignment w:val="baseline"/>
    </w:pPr>
    <w:rPr>
      <w:rFonts w:ascii="Calibri" w:hAnsi="Calibri" w:eastAsia="宋体"/>
      <w:kern w:val="0"/>
      <w:sz w:val="21"/>
      <w:szCs w:val="21"/>
      <w:lang w:val="en-US" w:eastAsia="zh-CN" w:bidi="ar-SA"/>
    </w:rPr>
  </w:style>
  <w:style w:type="paragraph" w:customStyle="1" w:styleId="12">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paragraph" w:customStyle="1" w:styleId="13">
    <w:name w:val="Normal Indent"/>
    <w:basedOn w:val="1"/>
    <w:qFormat/>
    <w:uiPriority w:val="0"/>
    <w:pPr>
      <w:ind w:firstLine="200" w:firstLineChars="200"/>
    </w:pPr>
    <w:rPr>
      <w:rFonts w:ascii="Times New Roman" w:hAnsi="Times New Roman" w:eastAsia="宋体" w:cs="Times New Roman"/>
      <w:sz w:val="21"/>
    </w:rPr>
  </w:style>
  <w:style w:type="paragraph" w:customStyle="1" w:styleId="14">
    <w:name w:val="p0"/>
    <w:basedOn w:val="1"/>
    <w:qFormat/>
    <w:uiPriority w:val="0"/>
    <w:pPr>
      <w:widowControl/>
    </w:pPr>
    <w:rPr>
      <w:kern w:val="0"/>
      <w:sz w:val="32"/>
      <w:szCs w:val="32"/>
    </w:rPr>
  </w:style>
  <w:style w:type="paragraph" w:customStyle="1" w:styleId="15">
    <w:name w:val="正文."/>
    <w:basedOn w:val="1"/>
    <w:qFormat/>
    <w:uiPriority w:val="0"/>
    <w:pPr>
      <w:spacing w:line="360" w:lineRule="auto"/>
      <w:ind w:firstLine="200" w:firstLineChars="200"/>
    </w:pPr>
    <w:rPr>
      <w:rFonts w:ascii="Times New Roman" w:hAnsi="Times New Roman" w:eastAsia="宋体" w:cs="黑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15048</Words>
  <Characters>15332</Characters>
  <Lines>0</Lines>
  <Paragraphs>0</Paragraphs>
  <TotalTime>3</TotalTime>
  <ScaleCrop>false</ScaleCrop>
  <LinksUpToDate>false</LinksUpToDate>
  <CharactersWithSpaces>15643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2022-05-28T08:31:00Z</dcterms:created>
  <dc:creator>狼儿</dc:creator>
  <cp:lastModifiedBy>kylin</cp:lastModifiedBy>
  <cp:lastPrinted>2023-04-24T22:51:00Z</cp:lastPrinted>
  <dcterms:modified xsi:type="dcterms:W3CDTF">2025-07-08T18:24:19Z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CF23A1A642F44C2D834DD9F1E96B2D1A_13</vt:lpwstr>
  </property>
</Properties>
</file>