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6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陶乐镇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2024年行政执法领域工作总结</w:t>
      </w:r>
    </w:p>
    <w:p w14:paraId="51AB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AF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贯彻落实《中华人民共和国行政处罚法》，规范行政执法行为，按照《平罗县提升行政执法质量三年行动（2023-2025年）分工任务清单》，我镇对行政执法领域开展的各项工作进行全面总结。现将工作总结汇报如下：</w:t>
      </w:r>
    </w:p>
    <w:p w14:paraId="38FC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一、加强执法队伍建设</w:t>
      </w:r>
    </w:p>
    <w:p w14:paraId="4384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（一）参加行政执法培训及考试。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积极参加区、市、县组织的各类行政执法培训2次，参与行政执法人员2人。组织全镇有执法证的17人参加县司法局组织的法律知识抽查考试。</w:t>
      </w:r>
    </w:p>
    <w:p w14:paraId="2A4E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（二）调配行政执法人员。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新调配1人到综合执法办公室，目前综合执法办公室共有6人。组织14人报名参加2024年行政执法人员资格培训考试，全部通过并取得执法证件。</w:t>
      </w:r>
    </w:p>
    <w:p w14:paraId="7233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二、规范开展行政执法工作</w:t>
      </w:r>
    </w:p>
    <w:p w14:paraId="2FACF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（一）落实重大行政执法决定法制审核制。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个行政村实现法律顾问全覆盖，在行政处罚、工程合同签订、行政诉讼、民事诉讼等方面经过法律顾问审核，强化了法制审核制度的落实，规范了执法行为，提高了执法质量。</w:t>
      </w:r>
    </w:p>
    <w:p w14:paraId="1DC5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（二）包容审慎监管执法。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的《</w:t>
      </w:r>
      <w:r>
        <w:rPr>
          <w:rFonts w:hint="eastAsia" w:ascii="仿宋_GB2312" w:hAnsi="仿宋_GB2312" w:eastAsia="仿宋_GB2312" w:cs="仿宋_GB2312"/>
          <w:sz w:val="32"/>
          <w:szCs w:val="32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陶乐镇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行政执法事项清单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，规范行使自由裁量权，防止标准不统一、畸轻畸重等问题。将柔性执法贯穿行政执法活动全过程，教育引导在先、检查整改在后，坚持综合施策，防止“一刀切”执法。</w:t>
      </w:r>
    </w:p>
    <w:p w14:paraId="4DF7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（三）规范行政执法行为。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严格按照县司法局发放的《执法手册》开展行政处罚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</w:rPr>
        <w:t>以罚代刑现象的发生。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根据《宁夏回族自治区基层综合行政执法文书参考样式（试行）》中模版，规范谈话记录格式和内容。</w:t>
      </w:r>
    </w:p>
    <w:p w14:paraId="7BF6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三、开展行政执法工作</w:t>
      </w:r>
    </w:p>
    <w:p w14:paraId="0672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（一）建立行政执法机构。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综合执法办公室作为综合执法平台，按照有关法律规定相对集中行使行政处罚权，以陶乐镇名义开展安全生产、消防安全、燃气安全、防灾减灾、食品安全等领域的执法工作，接受县级有关主管部门的业务指导和监督。明确综合执法办公室人员，建立全镇行政执法人员台账，并将制度、流程图上墙，为执法工作提供了组织保障。</w:t>
      </w:r>
    </w:p>
    <w:p w14:paraId="0C7F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（二）完善指挥协调机制。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执法办公室负责统筹协调派驻执法机构和辖区执法力量，与市场监督管理所、公安等部门开展联合执法，负责基础性安全监管工作，依法行使行政处罚权，并对辖区内39家企业、208家商户、93家餐饮开展安全生产、消防安全、燃气安全等检查，2024年共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588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E3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四、存在的问题</w:t>
      </w:r>
    </w:p>
    <w:p w14:paraId="6498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（一）执法人员专业化水平低。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综合执法办公室人员专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业与岗位不匹配，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6人中仅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2人取得执法证件，其余4人不符合执法证报考条件。综合执法办公室人员中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无法律和安全生产专业人才，上岗后也没有接受过系统的理论知识培训，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工作人员存在不会执法，面对违法行为不知道要执行哪些法律条款，执法人员对于执法流程不熟悉，执法业务亟待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培训提高。</w:t>
      </w:r>
    </w:p>
    <w:p w14:paraId="7EF1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（二）执法经费投入不足。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虽我镇已配备执法记录仪、对讲机等设备，但仍缺少服装和执法车辆，执法过程不正规，对违法行为形成不了震慑，缺乏执法工作严肃性。</w:t>
      </w:r>
    </w:p>
    <w:p w14:paraId="7601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五、下一步工作计划</w:t>
      </w:r>
    </w:p>
    <w:p w14:paraId="5BE6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在今后的行政执法工作中，我镇将持续落实行政执法“三项制度”、加强行政执法规范化建设，认真按照《中华人民共和国行政处罚法》、《宁夏回族自治区行政执法监督条例》等的有关规定，对照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《平罗县提升行政执法质量三年行动（2023-2025年）分工任务清单》，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增加执法次数，严格规范执法，提高执法人员业务能力，不断提升依法行政工作水平。</w:t>
      </w:r>
    </w:p>
    <w:p w14:paraId="08B7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D5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63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平罗县陶乐镇人民政府</w:t>
      </w:r>
    </w:p>
    <w:p w14:paraId="5C603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2024年12月16日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TIyNmZjYWE2OWJjZGFiZTE4ZjA1NDQxMGFmODgifQ=="/>
  </w:docVars>
  <w:rsids>
    <w:rsidRoot w:val="00000000"/>
    <w:rsid w:val="0E1D66DD"/>
    <w:rsid w:val="0E2A12F4"/>
    <w:rsid w:val="10E87F18"/>
    <w:rsid w:val="124F64A1"/>
    <w:rsid w:val="128123D2"/>
    <w:rsid w:val="16411730"/>
    <w:rsid w:val="17463BEB"/>
    <w:rsid w:val="1C35495A"/>
    <w:rsid w:val="1E3825D5"/>
    <w:rsid w:val="1E4D204B"/>
    <w:rsid w:val="1FA50B17"/>
    <w:rsid w:val="20B44B72"/>
    <w:rsid w:val="226F3F88"/>
    <w:rsid w:val="28164F13"/>
    <w:rsid w:val="2B157704"/>
    <w:rsid w:val="2F566C69"/>
    <w:rsid w:val="30D75B88"/>
    <w:rsid w:val="313905F0"/>
    <w:rsid w:val="346A6D13"/>
    <w:rsid w:val="377626E2"/>
    <w:rsid w:val="3DD86F24"/>
    <w:rsid w:val="41791BA8"/>
    <w:rsid w:val="429A07C3"/>
    <w:rsid w:val="440E1469"/>
    <w:rsid w:val="46CE4EDF"/>
    <w:rsid w:val="48684EBF"/>
    <w:rsid w:val="4A2914E5"/>
    <w:rsid w:val="4E451F2B"/>
    <w:rsid w:val="4EC16748"/>
    <w:rsid w:val="505866C4"/>
    <w:rsid w:val="52E71802"/>
    <w:rsid w:val="541604AA"/>
    <w:rsid w:val="55C92DED"/>
    <w:rsid w:val="56DD495A"/>
    <w:rsid w:val="59854F0A"/>
    <w:rsid w:val="5B4400CA"/>
    <w:rsid w:val="61E7652C"/>
    <w:rsid w:val="6AC41436"/>
    <w:rsid w:val="733F48EB"/>
    <w:rsid w:val="75BF1D13"/>
    <w:rsid w:val="75F519CC"/>
    <w:rsid w:val="769036A0"/>
    <w:rsid w:val="77326B08"/>
    <w:rsid w:val="7ACC7315"/>
    <w:rsid w:val="7B037021"/>
    <w:rsid w:val="7E2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1352</Characters>
  <Lines>0</Lines>
  <Paragraphs>0</Paragraphs>
  <TotalTime>998</TotalTime>
  <ScaleCrop>false</ScaleCrop>
  <LinksUpToDate>false</LinksUpToDate>
  <CharactersWithSpaces>1380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WPS_351934557</cp:lastModifiedBy>
  <cp:lastPrinted>2024-10-09T06:37:00Z</cp:lastPrinted>
  <dcterms:modified xsi:type="dcterms:W3CDTF">2025-01-03T03:02:04Z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8305F76142134D64BC58D23A2B3B3F7D_13</vt:lpwstr>
  </property>
</Properties>
</file>