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eastAsia="zh-CN"/>
        </w:rPr>
      </w:pPr>
      <w:r>
        <w:rPr>
          <w:color w:val="FF0000"/>
          <w:sz w:val="7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772795</wp:posOffset>
                </wp:positionV>
                <wp:extent cx="5391150" cy="9525"/>
                <wp:effectExtent l="0" t="20320" r="0" b="27305"/>
                <wp:wrapNone/>
                <wp:docPr id="1" name="直接连接符 1"/>
                <wp:cNvGraphicFramePr/>
                <a:graphic xmlns:a="http://schemas.openxmlformats.org/drawingml/2006/main">
                  <a:graphicData uri="http://schemas.microsoft.com/office/word/2010/wordprocessingShape">
                    <wps:wsp>
                      <wps:cNvCnPr/>
                      <wps:spPr>
                        <a:xfrm flipV="1">
                          <a:off x="994410" y="1696720"/>
                          <a:ext cx="5391150" cy="9525"/>
                        </a:xfrm>
                        <a:prstGeom prst="line">
                          <a:avLst/>
                        </a:prstGeom>
                        <a:ln w="41275" cmpd="thickThin">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2pt;margin-top:60.85pt;height:0.75pt;width:424.5pt;z-index:251660288;mso-width-relative:page;mso-height-relative:page;" filled="f" stroked="t" coordsize="21600,21600" o:gfxdata="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Ln402AAAAAoBAAAPAAAAAAAAAAEAIAAAACIAAABkcnMv&#10;ZG93bnJldi54bWxQSwECFAAUAAAACACHTuJAV8D3rQMCAADQAwAADgAAAAAAAAABACAAAAAnAQAA&#10;ZHJzL2Uyb0RvYy54bWxQSwUGAAAAAAYABgBZAQAAnAUAAAAA&#10;">
                <v:fill on="f" focussize="0,0"/>
                <v:stroke weight="3.25pt" color="#FF0000 [3204]" linestyle="thickThin" miterlimit="8" joinstyle="miter"/>
                <v:imagedata o:title=""/>
                <o:lock v:ext="edit" aspectratio="f"/>
              </v:line>
            </w:pict>
          </mc:Fallback>
        </mc:AlternateContent>
      </w:r>
      <w:r>
        <w:rPr>
          <w:rFonts w:hint="eastAsia" w:ascii="方正小标宋简体" w:hAnsi="方正小标宋简体" w:eastAsia="方正小标宋简体" w:cs="方正小标宋简体"/>
          <w:color w:val="FF0000"/>
          <w:spacing w:val="28"/>
          <w:sz w:val="72"/>
          <w:szCs w:val="72"/>
          <w:lang w:eastAsia="zh-CN"/>
        </w:rPr>
        <w:t>平罗县姚伏镇人民政府</w:t>
      </w:r>
    </w:p>
    <w:p>
      <w:pPr>
        <w:keepNext w:val="0"/>
        <w:keepLines w:val="0"/>
        <w:pageBreakBefore w:val="0"/>
        <w:widowControl w:val="0"/>
        <w:kinsoku/>
        <w:wordWrap/>
        <w:overflowPunct/>
        <w:topLinePunct w:val="0"/>
        <w:autoSpaceDE/>
        <w:autoSpaceDN/>
        <w:bidi w:val="0"/>
        <w:adjustRightInd/>
        <w:snapToGrid/>
        <w:spacing w:line="560" w:lineRule="exact"/>
        <w:ind w:firstLine="12416" w:firstLineChars="1600"/>
        <w:textAlignment w:val="auto"/>
        <w:rPr>
          <w:rFonts w:hint="eastAsia" w:ascii="方正小标宋简体" w:hAnsi="方正小标宋简体" w:eastAsia="方正小标宋简体" w:cs="方正小标宋简体"/>
          <w:spacing w:val="28"/>
          <w:sz w:val="72"/>
          <w:szCs w:val="7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95"/>
          <w:sz w:val="44"/>
          <w:szCs w:val="44"/>
        </w:rPr>
      </w:pPr>
      <w:r>
        <w:rPr>
          <w:rFonts w:hint="eastAsia" w:ascii="方正小标宋简体" w:hAnsi="方正小标宋简体" w:eastAsia="方正小标宋简体" w:cs="方正小标宋简体"/>
          <w:color w:val="auto"/>
          <w:sz w:val="44"/>
          <w:szCs w:val="44"/>
          <w:lang w:val="en-US" w:eastAsia="zh-CN"/>
        </w:rPr>
        <w:t>平罗县姚伏镇2022年度</w:t>
      </w:r>
      <w:r>
        <w:rPr>
          <w:rFonts w:hint="eastAsia" w:ascii="方正小标宋简体" w:hAnsi="方正小标宋简体" w:eastAsia="方正小标宋简体" w:cs="方正小标宋简体"/>
          <w:w w:val="95"/>
          <w:sz w:val="44"/>
          <w:szCs w:val="44"/>
        </w:rPr>
        <w:t>法治政府建设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auto"/>
          <w:sz w:val="44"/>
          <w:szCs w:val="44"/>
          <w:lang w:val="en-US" w:eastAsia="zh-CN"/>
        </w:rPr>
        <w:t>工作</w:t>
      </w:r>
      <w:r>
        <w:rPr>
          <w:rFonts w:hint="eastAsia" w:ascii="方正小标宋简体" w:hAnsi="方正小标宋简体" w:eastAsia="方正小标宋简体" w:cs="方正小标宋简体"/>
          <w:sz w:val="44"/>
          <w:szCs w:val="44"/>
          <w:lang w:val="en-US" w:eastAsia="zh-CN"/>
        </w:rPr>
        <w:t>报告</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2022年，在县委、县政府的坚强领导下，姚伏镇认真开展法治政府建设各项工作，创新和提升社会管理服务水平，不断提高依法决策、依法管理、依法行政水平，为镇域高质量发展提供法治保障。现将一年来工作报告如下：</w:t>
      </w:r>
    </w:p>
    <w:p>
      <w:pPr>
        <w:pStyle w:val="11"/>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560" w:lineRule="exact"/>
        <w:ind w:right="0" w:firstLine="640" w:firstLineChars="200"/>
        <w:jc w:val="both"/>
        <w:textAlignment w:val="auto"/>
        <w:rPr>
          <w:rFonts w:hint="default" w:ascii="黑体" w:hAnsi="黑体" w:eastAsia="黑体" w:cs="黑体"/>
          <w:color w:val="auto"/>
          <w:kern w:val="2"/>
          <w:sz w:val="32"/>
          <w:szCs w:val="32"/>
          <w:lang w:val="en-US" w:eastAsia="zh-CN" w:bidi="ar-SA"/>
        </w:rPr>
      </w:pPr>
      <w:r>
        <w:rPr>
          <w:rFonts w:hint="eastAsia" w:ascii="黑体" w:hAnsi="黑体" w:eastAsia="黑体" w:cs="黑体"/>
          <w:color w:val="222222"/>
          <w:sz w:val="32"/>
          <w:szCs w:val="32"/>
          <w:shd w:val="clear" w:color="auto" w:fill="FFFFFF"/>
        </w:rPr>
        <w:t>一、</w:t>
      </w:r>
      <w:r>
        <w:rPr>
          <w:rFonts w:hint="eastAsia" w:ascii="黑体" w:hAnsi="黑体" w:eastAsia="黑体" w:cs="黑体"/>
          <w:color w:val="222222"/>
          <w:sz w:val="32"/>
          <w:szCs w:val="32"/>
          <w:shd w:val="clear" w:color="auto" w:fill="FFFFFF"/>
          <w:lang w:eastAsia="zh-CN"/>
        </w:rPr>
        <w:t>工作</w:t>
      </w:r>
      <w:r>
        <w:rPr>
          <w:rFonts w:hint="eastAsia" w:ascii="黑体" w:hAnsi="黑体" w:eastAsia="黑体" w:cs="黑体"/>
          <w:color w:val="222222"/>
          <w:sz w:val="32"/>
          <w:szCs w:val="32"/>
          <w:shd w:val="clear" w:color="auto" w:fill="FFFFFF"/>
          <w:lang w:val="en-US" w:eastAsia="zh-CN"/>
        </w:rPr>
        <w:t>主要举措和成就</w:t>
      </w:r>
    </w:p>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（一）推动学习贯彻习近平法治思想走深走实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lang w:val="en-US" w:eastAsia="zh-CN"/>
        </w:rPr>
        <w:t>姚伏镇把学习习近平法治思想纳入镇党委理论学习中心组重点学习内容，与整体性学习习近平新时代中国特色社会主义思想有机结合起来，制定学习培训计划，实现学习培训全覆盖。</w:t>
      </w:r>
      <w:r>
        <w:rPr>
          <w:rFonts w:hint="eastAsia" w:ascii="仿宋_GB2312" w:hAnsi="仿宋_GB2312" w:eastAsia="仿宋_GB2312" w:cs="仿宋_GB2312"/>
          <w:sz w:val="32"/>
          <w:szCs w:val="32"/>
          <w:lang w:val="en-US" w:eastAsia="zh-CN"/>
        </w:rPr>
        <w:t>利用党委理论学习中心组、党委会、村（居）干部例会等时机，落实会前学法，领学《习近平法治思想学习纲要》，目前理论学习中心组学习习近平法治思想4次，党委会会前学习6次，例会会前学习4次，举办学习宣传贯彻习近平法治思想专题培训班1场次，推动学习贯彻习近平法治思想走深走实，不断提高领导干部运用法治思维和法治方式深化改革、推动发展、化解矛盾、维护稳定的能力。开展线上线下学习宣传贯彻习近平法治思想5场次，持续推动习近平法治思想深入人心。</w:t>
      </w:r>
    </w:p>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（二）压实党政主要负责人履行法治建设第一责任人职责</w:t>
      </w:r>
    </w:p>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充分发挥镇党委在推进本镇法治政府建设中的领导核心作用，将《法治平罗建设实施方案（2021-2025年）》《平罗县法治社会建设实施方案（2021-2025年）》《平罗县落实&lt;宁夏回族自治区法治政府建设实施方案（2021-2025年）&gt;任务分工方案》作为推进法治政府建设的重要抓手，落实各项工作任务，确保法治体系建设目标完成。依法全面履行政府职能，推进行政执法责任制落实，推动严格规范公正文明执法。制定镇领导学法清单，加强镇领导学法和党内法规培训，党委班子带头尊法、学法、守法、用法，党委中心理论组开展宪法、民法典等法律法规学习4次，全镇干部学法培训2次，参加网上无纸化考试3次。持续提升党领导全面依法治县的制度化、法治化水平。</w:t>
      </w:r>
    </w:p>
    <w:p>
      <w:pPr>
        <w:pStyle w:val="1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（三）整改落实中央依法治国办及自治区党委依法治区办实地督察反馈意见</w:t>
      </w:r>
    </w:p>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认真自查2020年11月份以来制发的文件及学习、会议中有关习近平法治思想的记录，未使用“习近平总书记全面依法治国新理念新思想新站路”的表述。镇党委、政府坚持统揽全局、协调各方原则，充分发挥领导核心作用，建立健全社会管理机制，自觉增强运用法律手段管理镇域经济社会能力。压实党政主要负责人履行推进法治建设第一责任人职责，先后制发《姚伏镇开展第八个五年法治宣传教育的实施方案》《2022年姚伏镇推进全面依法治县工作安排》《2022年姚伏镇普法依法治理工作安排》等文件，有序开展普法宣传教育活动、普法依法治理等工作。</w:t>
      </w:r>
      <w:r>
        <w:rPr>
          <w:rFonts w:hint="eastAsia" w:ascii="仿宋_GB2312" w:hAnsi="仿宋_GB2312" w:eastAsia="仿宋_GB2312" w:cs="仿宋_GB2312"/>
          <w:sz w:val="32"/>
          <w:szCs w:val="32"/>
        </w:rPr>
        <w:t>印发《</w:t>
      </w:r>
      <w:r>
        <w:rPr>
          <w:rFonts w:hint="eastAsia" w:ascii="仿宋_GB2312" w:hAnsi="仿宋_GB2312" w:eastAsia="仿宋_GB2312" w:cs="仿宋_GB2312"/>
          <w:sz w:val="32"/>
          <w:szCs w:val="32"/>
          <w:lang w:eastAsia="zh-CN"/>
        </w:rPr>
        <w:t>姚伏</w:t>
      </w:r>
      <w:r>
        <w:rPr>
          <w:rFonts w:hint="eastAsia" w:ascii="仿宋_GB2312" w:hAnsi="仿宋_GB2312" w:eastAsia="仿宋_GB2312" w:cs="仿宋_GB2312"/>
          <w:sz w:val="32"/>
          <w:szCs w:val="32"/>
        </w:rPr>
        <w:t>镇开展行政执法“三项制度”工作方案》，对推进行政执法</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做出具体部署</w:t>
      </w:r>
      <w:r>
        <w:rPr>
          <w:rFonts w:hint="eastAsia" w:ascii="仿宋_GB2312" w:hAnsi="仿宋_GB2312" w:eastAsia="仿宋_GB2312" w:cs="仿宋_GB2312"/>
          <w:sz w:val="32"/>
          <w:szCs w:val="32"/>
          <w:lang w:eastAsia="zh-CN"/>
        </w:rPr>
        <w:t>。</w:t>
      </w:r>
    </w:p>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（四）深入推进法治政府建设，构建权责明确、依法行政的政府治理体系</w:t>
      </w:r>
    </w:p>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按照自治区法治政府建设指标体系，及时申报第二批法治政府建设示范创建活动，健全姚伏镇矛盾纠纷排查化解机制，完善乡村治理体系实施方案，申报社会矛盾纠纷依法有效化解项目。聘请平罗大潮人律所律师律师</w:t>
      </w:r>
      <w:bookmarkStart w:id="0" w:name="_GoBack"/>
      <w:bookmarkEnd w:id="0"/>
      <w:r>
        <w:rPr>
          <w:rFonts w:hint="eastAsia" w:ascii="仿宋_GB2312" w:hAnsi="仿宋_GB2312" w:eastAsia="仿宋_GB2312" w:cs="仿宋_GB2312"/>
          <w:b w:val="0"/>
          <w:bCs w:val="0"/>
          <w:color w:val="auto"/>
          <w:kern w:val="2"/>
          <w:sz w:val="32"/>
          <w:szCs w:val="32"/>
          <w:lang w:val="en-US" w:eastAsia="zh-CN" w:bidi="ar-SA"/>
        </w:rPr>
        <w:t>担任本镇</w:t>
      </w:r>
      <w:r>
        <w:rPr>
          <w:rFonts w:hint="eastAsia" w:ascii="仿宋_GB2312" w:hAnsi="仿宋_GB2312" w:eastAsia="仿宋_GB2312" w:cs="仿宋_GB2312"/>
          <w:sz w:val="32"/>
          <w:szCs w:val="32"/>
          <w:lang w:val="en-US" w:eastAsia="zh-CN"/>
        </w:rPr>
        <w:t>法律顾问。全面施行政府权责清单制度，调整完善本级政府部门权责清单，加强标准化建设，推动本级政府高效履职尽责。加强政府服务平台和“互联网+监管”系统建设，深入推行证明事项告知承诺制。健全完善府院联合化解行政争议工作机制，落实党政主要负责人出庭应诉机制。本年度姚伏镇未接到行政复议和行政诉讼案件。</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（五）落实重大行政决策科学民主合法</w:t>
      </w:r>
    </w:p>
    <w:p>
      <w:pPr>
        <w:pStyle w:val="1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范重大行政决策流程，凡是有关经济社会发展和人民群众切身利益的重大政策、重大项目等决策事项，把专家论证、专业机构评估作为决策的重要依据，坚持民主决策，在决策过程中，做到调动社会各方面的积极性，集中民智民力参与决策。本年度，姚伏镇无重大行政决策事项。执行规范性文件管理机制，凡是以镇政府名义印发的规范性文件，由法律顾问和司法所联合对其合法性审查，并统一登记、公布，做到于法有据、程序正当。本年度，未制定规范性文件。</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（六）有序开展行政执法工作</w:t>
      </w:r>
    </w:p>
    <w:p>
      <w:pPr>
        <w:pStyle w:val="1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印发《姚伏镇综合行政执法实施方案》，制定《姚伏镇行政执法事项清单》，明确行政执法事项。建立乡镇与县各行政执法部门行政执法衔接配合、案件移送和统一指挥协调工作机制，确保违法行为发现及时、执法迅速、监管到位。目前持有行政执法证领导干部23人，持证率达到50%以上，开展行政执法培训2场次。在执法过程中严格按照行政执法流程开展执法工作，全过程进行记录，执法行为结束后妥当保存执法资料，有效削减行政执法争议的产生。</w:t>
      </w:r>
    </w:p>
    <w:p>
      <w:pPr>
        <w:pStyle w:val="1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3" w:firstLineChars="200"/>
        <w:jc w:val="both"/>
        <w:textAlignment w:val="auto"/>
        <w:rPr>
          <w:rFonts w:hint="eastAsia" w:ascii="楷体_GB2312" w:hAnsi="楷体_GB2312" w:eastAsia="楷体_GB2312" w:cs="楷体_GB2312"/>
          <w:b/>
          <w:bCs/>
          <w:kern w:val="2"/>
          <w:sz w:val="32"/>
          <w:szCs w:val="32"/>
          <w:lang w:val="en-US" w:eastAsia="zh-Hans" w:bidi="ar-SA"/>
        </w:rPr>
      </w:pPr>
      <w:r>
        <w:rPr>
          <w:rFonts w:hint="eastAsia" w:ascii="楷体_GB2312" w:hAnsi="楷体_GB2312" w:eastAsia="楷体_GB2312" w:cs="楷体_GB2312"/>
          <w:b/>
          <w:bCs/>
          <w:kern w:val="2"/>
          <w:sz w:val="32"/>
          <w:szCs w:val="32"/>
          <w:lang w:val="en-US" w:eastAsia="zh-CN" w:bidi="ar-SA"/>
        </w:rPr>
        <w:t>（七）</w:t>
      </w:r>
      <w:r>
        <w:rPr>
          <w:rFonts w:hint="eastAsia" w:ascii="楷体_GB2312" w:hAnsi="楷体_GB2312" w:eastAsia="楷体_GB2312" w:cs="楷体_GB2312"/>
          <w:b/>
          <w:bCs/>
          <w:kern w:val="2"/>
          <w:sz w:val="32"/>
          <w:szCs w:val="32"/>
          <w:lang w:val="en-US" w:eastAsia="zh-Hans" w:bidi="ar-SA"/>
        </w:rPr>
        <w:t>严格规范政务公开工作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cs="仿宋_GB2312"/>
          <w:color w:val="000000"/>
          <w:kern w:val="0"/>
          <w:sz w:val="32"/>
          <w:szCs w:val="32"/>
          <w:lang w:val="en-US" w:eastAsia="zh-Hans" w:bidi="ar"/>
        </w:rPr>
        <w:t>按照政务公开工作相关要求，严格落实“三审</w:t>
      </w:r>
      <w:r>
        <w:rPr>
          <w:rFonts w:hint="eastAsia" w:ascii="仿宋_GB2312" w:hAnsi="宋体" w:eastAsia="仿宋_GB2312" w:cs="仿宋_GB2312"/>
          <w:color w:val="000000"/>
          <w:kern w:val="0"/>
          <w:sz w:val="32"/>
          <w:szCs w:val="32"/>
          <w:lang w:val="en-US" w:eastAsia="zh-CN" w:bidi="ar"/>
        </w:rPr>
        <w:t>三校</w:t>
      </w:r>
      <w:r>
        <w:rPr>
          <w:rFonts w:hint="eastAsia" w:ascii="仿宋_GB2312" w:hAnsi="宋体" w:eastAsia="仿宋_GB2312" w:cs="仿宋_GB2312"/>
          <w:color w:val="000000"/>
          <w:kern w:val="0"/>
          <w:sz w:val="32"/>
          <w:szCs w:val="32"/>
          <w:lang w:val="en-US" w:eastAsia="zh-Hans" w:bidi="ar"/>
        </w:rPr>
        <w:t>”制度，从严规范政务公开程序，加强对公开信息的保密审查工作，确保信息发布的规范性、准确性、安全性。</w:t>
      </w:r>
      <w:r>
        <w:rPr>
          <w:rFonts w:hint="eastAsia" w:ascii="仿宋_GB2312" w:hAnsi="宋体" w:eastAsia="仿宋_GB2312" w:cs="仿宋_GB2312"/>
          <w:color w:val="000000"/>
          <w:kern w:val="0"/>
          <w:sz w:val="32"/>
          <w:szCs w:val="32"/>
          <w:lang w:val="en-US" w:eastAsia="zh-CN" w:bidi="ar"/>
        </w:rPr>
        <w:t>根据《中华人民共和国政府信息公开条例》作为公开依据，明确了责任主体、联系方式、公开渠道、监督渠道，更新平罗县姚伏镇人民政府信息主动公开基本目录、平罗县姚伏镇赋权清单、平罗县姚伏镇行政执法事项清单、平罗县姚伏镇权力清单和责任清单，平罗县姚伏镇政务服务事项清单（2021版）、姚伏镇政府信息公开制度。</w:t>
      </w:r>
      <w:r>
        <w:rPr>
          <w:rFonts w:hint="eastAsia" w:ascii="仿宋_GB2312" w:hAnsi="仿宋_GB2312" w:eastAsia="仿宋_GB2312" w:cs="仿宋_GB2312"/>
          <w:sz w:val="32"/>
          <w:szCs w:val="32"/>
          <w:lang w:val="en-US" w:eastAsia="zh-CN"/>
        </w:rPr>
        <w:t>今年共制发公文298条，其中主动公开信息 91条，依申请公开信息189 条，不予公开信息18条。</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（八）深入推进全民普法，切实提升法治建设水平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按照《姚伏镇开展第八个五年法治宣传教育的实施方案》《2022年姚伏镇普法依法治理工作安排》要求，</w:t>
      </w:r>
      <w:r>
        <w:rPr>
          <w:rFonts w:hint="eastAsia" w:ascii="仿宋_GB2312" w:hAnsi="仿宋_GB2312" w:eastAsia="仿宋_GB2312" w:cs="仿宋_GB2312"/>
          <w:b w:val="0"/>
          <w:bCs/>
          <w:color w:val="000000"/>
          <w:sz w:val="32"/>
          <w:szCs w:val="32"/>
          <w:shd w:val="clear" w:color="auto" w:fill="FFFFFF"/>
        </w:rPr>
        <w:t>深入学习宣传贯彻习近平法治思想</w:t>
      </w:r>
      <w:r>
        <w:rPr>
          <w:rFonts w:hint="eastAsia" w:ascii="仿宋_GB2312" w:hAnsi="仿宋_GB2312" w:eastAsia="仿宋_GB2312" w:cs="仿宋_GB2312"/>
          <w:b w:val="0"/>
          <w:bCs/>
          <w:color w:val="000000"/>
          <w:sz w:val="32"/>
          <w:szCs w:val="32"/>
          <w:shd w:val="clear" w:color="auto" w:fill="FFFFFF"/>
          <w:lang w:eastAsia="zh-CN"/>
        </w:rPr>
        <w:t>。开展习近平法治思想进机关、进学校、进集市、进乡村等活动，形成全镇上下学习热潮。截至目前开展学习宣传活动</w:t>
      </w:r>
      <w:r>
        <w:rPr>
          <w:rFonts w:hint="eastAsia" w:ascii="仿宋_GB2312" w:hAnsi="仿宋_GB2312" w:eastAsia="仿宋_GB2312" w:cs="仿宋_GB2312"/>
          <w:b w:val="0"/>
          <w:bCs/>
          <w:color w:val="000000"/>
          <w:sz w:val="32"/>
          <w:szCs w:val="32"/>
          <w:shd w:val="clear" w:color="auto" w:fill="FFFFFF"/>
          <w:lang w:val="en-US" w:eastAsia="zh-CN"/>
        </w:rPr>
        <w:t>4场次。</w:t>
      </w:r>
      <w:r>
        <w:rPr>
          <w:rFonts w:hint="eastAsia" w:ascii="仿宋_GB2312" w:hAnsi="仿宋_GB2312" w:eastAsia="仿宋_GB2312" w:cs="仿宋_GB2312"/>
          <w:b w:val="0"/>
          <w:bCs w:val="0"/>
          <w:color w:val="000000"/>
          <w:sz w:val="32"/>
          <w:szCs w:val="32"/>
          <w:lang w:val="en-US" w:eastAsia="zh-CN"/>
        </w:rPr>
        <w:t>广泛</w:t>
      </w:r>
      <w:r>
        <w:rPr>
          <w:rFonts w:hint="eastAsia" w:ascii="仿宋_GB2312" w:hAnsi="仿宋_GB2312" w:eastAsia="仿宋_GB2312" w:cs="仿宋_GB2312"/>
          <w:b w:val="0"/>
          <w:bCs/>
          <w:color w:val="000000"/>
          <w:sz w:val="32"/>
          <w:szCs w:val="32"/>
          <w:shd w:val="clear" w:color="auto" w:fill="FFFFFF"/>
          <w:lang w:val="zh-CN"/>
        </w:rPr>
        <w:t>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国家宪法日</w:t>
      </w:r>
      <w:r>
        <w:rPr>
          <w:rFonts w:hint="eastAsia" w:ascii="仿宋_GB2312" w:hAnsi="仿宋_GB2312" w:eastAsia="仿宋_GB2312" w:cs="仿宋_GB2312"/>
          <w:sz w:val="32"/>
          <w:szCs w:val="32"/>
          <w:lang w:eastAsia="zh-CN"/>
        </w:rPr>
        <w:t>、“美好生活</w:t>
      </w:r>
      <w:r>
        <w:rPr>
          <w:rFonts w:hint="eastAsia" w:ascii="仿宋_GB2312" w:hAnsi="仿宋_GB2312" w:eastAsia="仿宋_GB2312" w:cs="仿宋_GB2312"/>
          <w:sz w:val="32"/>
          <w:szCs w:val="32"/>
          <w:lang w:val="en-US" w:eastAsia="zh-CN"/>
        </w:rPr>
        <w:t>·民法典相伴</w:t>
      </w:r>
      <w:r>
        <w:rPr>
          <w:rFonts w:hint="eastAsia" w:ascii="仿宋_GB2312" w:hAnsi="仿宋_GB2312" w:eastAsia="仿宋_GB2312" w:cs="仿宋_GB2312"/>
          <w:sz w:val="32"/>
          <w:szCs w:val="32"/>
          <w:lang w:eastAsia="zh-CN"/>
        </w:rPr>
        <w:t>”“全民反诈</w:t>
      </w:r>
      <w:r>
        <w:rPr>
          <w:rFonts w:hint="eastAsia" w:ascii="仿宋_GB2312" w:hAnsi="仿宋_GB2312" w:eastAsia="仿宋_GB2312" w:cs="仿宋_GB2312"/>
          <w:sz w:val="32"/>
          <w:szCs w:val="32"/>
          <w:lang w:val="en-US" w:eastAsia="zh-CN"/>
        </w:rPr>
        <w:t xml:space="preserve"> 你我同行</w:t>
      </w:r>
      <w:r>
        <w:rPr>
          <w:rFonts w:hint="eastAsia" w:ascii="仿宋_GB2312" w:hAnsi="仿宋_GB2312" w:eastAsia="仿宋_GB2312" w:cs="仿宋_GB2312"/>
          <w:sz w:val="32"/>
          <w:szCs w:val="32"/>
          <w:lang w:eastAsia="zh-CN"/>
        </w:rPr>
        <w:t>”等主题教育实践活动，加大宪法、民法典等法律法规的宣传力度。</w:t>
      </w:r>
      <w:r>
        <w:rPr>
          <w:rFonts w:hint="eastAsia" w:ascii="仿宋_GB2312" w:hAnsi="仿宋_GB2312" w:eastAsia="仿宋_GB2312" w:cs="仿宋_GB2312"/>
          <w:sz w:val="32"/>
          <w:szCs w:val="32"/>
        </w:rPr>
        <w:t>共开展</w:t>
      </w:r>
      <w:r>
        <w:rPr>
          <w:rFonts w:hint="eastAsia" w:ascii="仿宋_GB2312" w:hAnsi="仿宋_GB2312" w:eastAsia="仿宋_GB2312" w:cs="仿宋_GB2312"/>
          <w:sz w:val="32"/>
          <w:szCs w:val="32"/>
          <w:lang w:eastAsia="zh-CN"/>
        </w:rPr>
        <w:t>各类</w:t>
      </w:r>
      <w:r>
        <w:rPr>
          <w:rFonts w:hint="eastAsia" w:ascii="仿宋_GB2312" w:hAnsi="仿宋_GB2312" w:eastAsia="仿宋_GB2312" w:cs="仿宋_GB2312"/>
          <w:sz w:val="32"/>
          <w:szCs w:val="32"/>
        </w:rPr>
        <w:t>主题法治宣传活动</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场次</w:t>
      </w:r>
      <w:r>
        <w:rPr>
          <w:rFonts w:hint="eastAsia" w:ascii="仿宋_GB2312" w:hAnsi="仿宋_GB2312" w:eastAsia="仿宋_GB2312" w:cs="仿宋_GB2312"/>
          <w:i w:val="0"/>
          <w:iCs w:val="0"/>
          <w:caps w:val="0"/>
          <w:color w:val="222222"/>
          <w:spacing w:val="0"/>
          <w:sz w:val="32"/>
          <w:szCs w:val="32"/>
          <w:lang w:eastAsia="zh-CN"/>
        </w:rPr>
        <w:t>。</w:t>
      </w:r>
      <w:r>
        <w:rPr>
          <w:rFonts w:hint="eastAsia" w:ascii="仿宋_GB2312" w:hAnsi="仿宋_GB2312" w:eastAsia="仿宋_GB2312" w:cs="仿宋_GB2312"/>
          <w:i w:val="0"/>
          <w:iCs w:val="0"/>
          <w:caps w:val="0"/>
          <w:color w:val="222222"/>
          <w:spacing w:val="0"/>
          <w:sz w:val="32"/>
          <w:szCs w:val="32"/>
          <w:lang w:val="en-US" w:eastAsia="zh-CN"/>
        </w:rPr>
        <w:t>组织开展</w:t>
      </w:r>
      <w:r>
        <w:rPr>
          <w:rFonts w:hint="eastAsia" w:ascii="仿宋_GB2312" w:hAnsi="仿宋_GB2312" w:eastAsia="仿宋_GB2312" w:cs="仿宋_GB2312"/>
          <w:sz w:val="32"/>
          <w:szCs w:val="32"/>
          <w:lang w:eastAsia="zh-CN"/>
        </w:rPr>
        <w:t>“美好生活</w:t>
      </w:r>
      <w:r>
        <w:rPr>
          <w:rFonts w:hint="eastAsia" w:ascii="仿宋_GB2312" w:hAnsi="仿宋_GB2312" w:eastAsia="仿宋_GB2312" w:cs="仿宋_GB2312"/>
          <w:sz w:val="32"/>
          <w:szCs w:val="32"/>
          <w:lang w:val="en-US" w:eastAsia="zh-CN"/>
        </w:rPr>
        <w:t>·民法典相伴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法治文艺演出活动1场次，营造辖区浓厚的法治氛围。开展“法律明白人”培训3场次，旁听庭审1场次，提升其法律素养，助力法治乡村建设。全面落实普法责任制，培育全民尊法学法守法用法意识。</w:t>
      </w:r>
      <w:r>
        <w:rPr>
          <w:rFonts w:hint="eastAsia" w:ascii="仿宋_GB2312" w:hAnsi="仿宋_GB2312" w:eastAsia="仿宋_GB2312" w:cs="仿宋_GB2312"/>
          <w:color w:val="auto"/>
          <w:sz w:val="32"/>
          <w:szCs w:val="32"/>
          <w:lang w:val="en-US" w:eastAsia="zh-CN"/>
        </w:rPr>
        <w:t>加强公共法律服务体系建设，创新实施平台建设赋能、矛盾化解强能、法律服务释能三大工程，全面提升法律服务能力和水平。本年度开展法律咨询117人次，代书42份。</w:t>
      </w:r>
      <w:r>
        <w:rPr>
          <w:rFonts w:hint="eastAsia" w:ascii="仿宋_GB2312" w:hAnsi="仿宋_GB2312" w:eastAsia="仿宋_GB2312" w:cs="仿宋_GB2312"/>
          <w:sz w:val="32"/>
          <w:szCs w:val="32"/>
          <w:lang w:val="en-US" w:eastAsia="zh-CN"/>
        </w:rPr>
        <w:t>践行新时代“枫桥经验”，</w:t>
      </w:r>
      <w:r>
        <w:rPr>
          <w:rFonts w:hint="eastAsia" w:ascii="仿宋_GB2312" w:hAnsi="仿宋_GB2312" w:eastAsia="仿宋_GB2312" w:cs="仿宋_GB2312"/>
          <w:kern w:val="0"/>
          <w:sz w:val="32"/>
          <w:szCs w:val="32"/>
          <w:lang w:val="en-US" w:eastAsia="zh-CN" w:bidi="ar"/>
        </w:rPr>
        <w:t>实行“党委政府牵头、站所联动、</w:t>
      </w:r>
      <w:r>
        <w:rPr>
          <w:rFonts w:hint="eastAsia" w:ascii="仿宋_GB2312" w:hAnsi="仿宋_GB2312" w:eastAsia="仿宋_GB2312" w:cs="仿宋_GB2312"/>
          <w:color w:val="auto"/>
          <w:sz w:val="32"/>
          <w:szCs w:val="32"/>
          <w:lang w:val="en-US" w:eastAsia="zh-CN"/>
        </w:rPr>
        <w:t>公共法律服务团队参与、</w:t>
      </w:r>
      <w:r>
        <w:rPr>
          <w:rFonts w:hint="eastAsia" w:ascii="仿宋_GB2312" w:hAnsi="仿宋_GB2312" w:eastAsia="仿宋_GB2312" w:cs="仿宋_GB2312"/>
          <w:kern w:val="0"/>
          <w:sz w:val="32"/>
          <w:szCs w:val="32"/>
          <w:lang w:val="en-US" w:eastAsia="zh-CN" w:bidi="ar"/>
        </w:rPr>
        <w:t>干群结合、优势互补、合成作战”的“1+4+N+X”矛盾纠纷联调模式，</w:t>
      </w:r>
      <w:r>
        <w:rPr>
          <w:rFonts w:hint="eastAsia" w:ascii="仿宋_GB2312" w:hAnsi="仿宋_GB2312" w:eastAsia="仿宋_GB2312" w:cs="仿宋_GB2312"/>
          <w:sz w:val="32"/>
          <w:szCs w:val="32"/>
          <w:lang w:val="en-US" w:eastAsia="zh-CN"/>
        </w:rPr>
        <w:t>本年度化解矛盾纠纷38起。</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二、存在的问题</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color w:val="auto"/>
          <w:kern w:val="2"/>
          <w:sz w:val="32"/>
          <w:szCs w:val="32"/>
          <w:lang w:val="en-US" w:eastAsia="zh-CN" w:bidi="ar-SA"/>
        </w:rPr>
        <w:t>法治体系建设有待持续推进，各项工作任务有待全面落实；</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b w:val="0"/>
          <w:bCs w:val="0"/>
          <w:color w:val="auto"/>
          <w:kern w:val="2"/>
          <w:sz w:val="32"/>
          <w:szCs w:val="32"/>
          <w:lang w:val="en-US" w:eastAsia="zh-CN" w:bidi="ar-SA"/>
        </w:rPr>
        <w:t>规范性文件有待加强合法性审核、备案审查和清理工作等；</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b w:val="0"/>
          <w:bCs w:val="0"/>
          <w:sz w:val="32"/>
          <w:szCs w:val="32"/>
          <w:lang w:val="en-US" w:eastAsia="zh-CN"/>
        </w:rPr>
        <w:t>行政决策程序有待依法规范，</w:t>
      </w:r>
      <w:r>
        <w:rPr>
          <w:rFonts w:hint="eastAsia" w:ascii="仿宋_GB2312" w:hAnsi="仿宋_GB2312" w:eastAsia="仿宋_GB2312" w:cs="仿宋_GB2312"/>
          <w:sz w:val="32"/>
          <w:szCs w:val="32"/>
          <w:lang w:val="en-US" w:eastAsia="zh-CN"/>
        </w:rPr>
        <w:t>暂未制定公布重大行政决策事项目录、建立健全目录动态调整机制；</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行政执法相关制度落实有差距，行政执法程序不规范。</w:t>
      </w:r>
    </w:p>
    <w:p>
      <w:pPr>
        <w:pStyle w:val="11"/>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560" w:lineRule="exact"/>
        <w:ind w:right="0" w:firstLine="640" w:firstLineChars="200"/>
        <w:jc w:val="both"/>
        <w:textAlignment w:val="auto"/>
        <w:rPr>
          <w:rStyle w:val="14"/>
          <w:rFonts w:hint="eastAsia" w:ascii="黑体" w:hAnsi="黑体" w:eastAsia="黑体" w:cs="黑体"/>
          <w:b w:val="0"/>
          <w:bCs/>
          <w:color w:val="222222"/>
          <w:sz w:val="32"/>
          <w:szCs w:val="32"/>
          <w:lang w:val="en-US" w:eastAsia="zh-CN"/>
        </w:rPr>
      </w:pPr>
      <w:r>
        <w:rPr>
          <w:rStyle w:val="14"/>
          <w:rFonts w:hint="eastAsia" w:ascii="黑体" w:hAnsi="黑体" w:eastAsia="黑体" w:cs="黑体"/>
          <w:b w:val="0"/>
          <w:bCs/>
          <w:color w:val="222222"/>
          <w:sz w:val="32"/>
          <w:szCs w:val="32"/>
          <w:lang w:eastAsia="zh-CN"/>
        </w:rPr>
        <w:t>三、</w:t>
      </w:r>
      <w:r>
        <w:rPr>
          <w:rStyle w:val="14"/>
          <w:rFonts w:hint="eastAsia" w:ascii="黑体" w:hAnsi="黑体" w:eastAsia="黑体" w:cs="黑体"/>
          <w:b w:val="0"/>
          <w:bCs/>
          <w:color w:val="222222"/>
          <w:sz w:val="32"/>
          <w:szCs w:val="32"/>
          <w:lang w:val="en-US" w:eastAsia="zh-CN"/>
        </w:rPr>
        <w:t>下一步工作计划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（一）纵深推动学习贯彻习近平法治思想。</w:t>
      </w:r>
      <w:r>
        <w:rPr>
          <w:rFonts w:hint="eastAsia" w:ascii="仿宋_GB2312" w:hAnsi="仿宋_GB2312" w:eastAsia="仿宋_GB2312" w:cs="仿宋_GB2312"/>
          <w:sz w:val="32"/>
          <w:szCs w:val="32"/>
          <w:lang w:val="en-US" w:eastAsia="zh-CN"/>
        </w:rPr>
        <w:t>将习近平法治思想纳入国民教育、干部教育和社会教育体系。举办领导干部学习贯彻习近平法治思想专题研讨班。建立健全镇党委理论中心组学习习近平法治思想常态化机制，组织党员干部进行系统学习和培训。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（二）持续推进法治体系建设。</w:t>
      </w:r>
      <w:r>
        <w:rPr>
          <w:rFonts w:hint="eastAsia" w:ascii="仿宋_GB2312" w:hAnsi="仿宋_GB2312" w:eastAsia="仿宋_GB2312" w:cs="仿宋_GB2312"/>
          <w:b w:val="0"/>
          <w:bCs w:val="0"/>
          <w:color w:val="auto"/>
          <w:kern w:val="2"/>
          <w:sz w:val="32"/>
          <w:szCs w:val="32"/>
          <w:lang w:val="en-US" w:eastAsia="zh-CN" w:bidi="ar-SA"/>
        </w:rPr>
        <w:t>全面落实《法治平罗建设实施方案（2021-2025年）》《平罗县法治社会建设实施方案（2021-2025年）》《平罗县落实&lt;宁夏回族自治区法治政府建设实施方案（2021-2025年）&gt;任务分工方案》，确保法治体系建设目标如期完成。</w:t>
      </w:r>
    </w:p>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楷体" w:hAnsi="楷体" w:eastAsia="楷体" w:cs="楷体"/>
          <w:b w:val="0"/>
          <w:bCs w:val="0"/>
          <w:color w:val="auto"/>
          <w:spacing w:val="0"/>
          <w:kern w:val="21"/>
          <w:sz w:val="32"/>
          <w:szCs w:val="32"/>
          <w:lang w:val="en-US" w:eastAsia="zh-CN" w:bidi="ar-SA"/>
        </w:rPr>
      </w:pPr>
      <w:r>
        <w:rPr>
          <w:rFonts w:hint="eastAsia" w:ascii="楷体_GB2312" w:hAnsi="楷体_GB2312" w:eastAsia="楷体_GB2312" w:cs="楷体_GB2312"/>
          <w:b/>
          <w:bCs/>
          <w:kern w:val="0"/>
          <w:sz w:val="32"/>
          <w:szCs w:val="32"/>
          <w:lang w:val="en-US" w:eastAsia="zh-CN" w:bidi="ar-SA"/>
        </w:rPr>
        <w:t>（三）完善规范性文件制度体系。</w:t>
      </w:r>
      <w:r>
        <w:rPr>
          <w:rFonts w:hint="eastAsia" w:ascii="仿宋_GB2312" w:hAnsi="仿宋_GB2312" w:eastAsia="仿宋_GB2312" w:cs="仿宋_GB2312"/>
          <w:b w:val="0"/>
          <w:bCs w:val="0"/>
          <w:color w:val="auto"/>
          <w:kern w:val="2"/>
          <w:sz w:val="32"/>
          <w:szCs w:val="32"/>
          <w:lang w:val="en-US" w:eastAsia="zh-CN" w:bidi="ar-SA"/>
        </w:rPr>
        <w:t>贯彻落实《关于行政机关开展合法性审核工作的意见》，依法依规制定规范性文件，加强规范性文件审查报备，强化合法性审核刚性约束。常态化开展清理工作，及时修改机构改革、全面清理的行政规范性文件，维护法治统一和政令畅通。</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（四）依法规范行政决策程序。</w:t>
      </w:r>
      <w:r>
        <w:rPr>
          <w:rFonts w:hint="eastAsia" w:ascii="仿宋_GB2312" w:hAnsi="仿宋_GB2312" w:eastAsia="仿宋_GB2312" w:cs="仿宋_GB2312"/>
          <w:sz w:val="32"/>
          <w:szCs w:val="32"/>
          <w:lang w:val="en-US" w:eastAsia="zh-CN"/>
        </w:rPr>
        <w:t>结合姚伏镇实际制定公布重大行政决策事项目录，建立健全目录动态调整机制。深化法律顾问、公职律师工作，保障法律顾问、公职律师提前介入、列席会议、查阅资料、发表意见等履职条件，充分发挥法律顾问、公职律师在重大行政决策中的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（五）贯彻落实行政执法各项制度。</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行政执法“三项制度”</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b w:val="0"/>
          <w:bCs/>
          <w:i w:val="0"/>
          <w:caps w:val="0"/>
          <w:color w:val="auto"/>
          <w:spacing w:val="0"/>
          <w:sz w:val="32"/>
          <w:szCs w:val="32"/>
          <w:shd w:val="clear" w:color="auto" w:fill="FFFFFF"/>
          <w:lang w:eastAsia="zh-CN"/>
        </w:rPr>
        <w:t>落实行政</w:t>
      </w:r>
      <w:r>
        <w:rPr>
          <w:rFonts w:hint="eastAsia" w:ascii="仿宋_GB2312" w:hAnsi="仿宋_GB2312" w:eastAsia="仿宋_GB2312" w:cs="仿宋_GB2312"/>
          <w:b w:val="0"/>
          <w:bCs/>
          <w:i w:val="0"/>
          <w:caps w:val="0"/>
          <w:color w:val="auto"/>
          <w:spacing w:val="0"/>
          <w:sz w:val="32"/>
          <w:szCs w:val="32"/>
          <w:shd w:val="clear" w:color="auto" w:fill="FFFFFF"/>
        </w:rPr>
        <w:t>执法公示制</w:t>
      </w:r>
      <w:r>
        <w:rPr>
          <w:rFonts w:hint="eastAsia" w:ascii="仿宋_GB2312" w:hAnsi="仿宋_GB2312" w:eastAsia="仿宋_GB2312" w:cs="仿宋_GB2312"/>
          <w:b w:val="0"/>
          <w:bCs/>
          <w:i w:val="0"/>
          <w:caps w:val="0"/>
          <w:color w:val="auto"/>
          <w:spacing w:val="0"/>
          <w:sz w:val="32"/>
          <w:szCs w:val="32"/>
          <w:shd w:val="clear" w:color="auto" w:fill="FFFFFF"/>
          <w:lang w:eastAsia="zh-CN"/>
        </w:rPr>
        <w:t>度，</w:t>
      </w:r>
      <w:r>
        <w:rPr>
          <w:rFonts w:hint="eastAsia" w:ascii="仿宋_GB2312" w:hAnsi="仿宋_GB2312" w:eastAsia="仿宋_GB2312" w:cs="仿宋_GB2312"/>
          <w:b w:val="0"/>
          <w:bCs w:val="0"/>
          <w:i w:val="0"/>
          <w:caps w:val="0"/>
          <w:color w:val="auto"/>
          <w:spacing w:val="0"/>
          <w:sz w:val="32"/>
          <w:szCs w:val="32"/>
          <w:shd w:val="clear" w:color="auto" w:fill="FFFFFF"/>
          <w:lang w:eastAsia="zh-CN"/>
        </w:rPr>
        <w:t>完善行政执法监督平台各类信息录入，</w:t>
      </w:r>
      <w:r>
        <w:rPr>
          <w:rFonts w:hint="eastAsia" w:ascii="仿宋_GB2312" w:hAnsi="仿宋_GB2312" w:eastAsia="仿宋_GB2312" w:cs="仿宋_GB2312"/>
          <w:b w:val="0"/>
          <w:bCs w:val="0"/>
          <w:sz w:val="32"/>
          <w:szCs w:val="32"/>
          <w:lang w:val="en-US" w:eastAsia="zh-CN"/>
        </w:rPr>
        <w:t>落实</w:t>
      </w:r>
      <w:r>
        <w:rPr>
          <w:rFonts w:hint="eastAsia" w:ascii="仿宋_GB2312" w:hAnsi="仿宋_GB2312" w:eastAsia="仿宋_GB2312" w:cs="仿宋_GB2312"/>
          <w:b w:val="0"/>
          <w:bCs w:val="0"/>
          <w:sz w:val="32"/>
          <w:szCs w:val="32"/>
        </w:rPr>
        <w:t>行政执法全过程记录制度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通过文字、音像记录等方式对执法程序、调查取证、审查决定、送达执行、归档管理等行政执法整个过程进行全程记录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eastAsia="zh-CN"/>
        </w:rPr>
        <w:t>落实</w:t>
      </w:r>
      <w:r>
        <w:rPr>
          <w:rFonts w:hint="eastAsia" w:ascii="仿宋_GB2312" w:hAnsi="仿宋_GB2312" w:eastAsia="仿宋_GB2312" w:cs="仿宋_GB2312"/>
          <w:b w:val="0"/>
          <w:bCs w:val="0"/>
          <w:sz w:val="32"/>
          <w:szCs w:val="32"/>
        </w:rPr>
        <w:t>重大执法决定法制审核制度</w:t>
      </w:r>
      <w:r>
        <w:rPr>
          <w:rFonts w:hint="eastAsia" w:ascii="仿宋_GB2312" w:hAnsi="仿宋_GB2312" w:eastAsia="仿宋_GB2312" w:cs="仿宋_GB2312"/>
          <w:b w:val="0"/>
          <w:bCs w:val="0"/>
          <w:sz w:val="32"/>
          <w:szCs w:val="32"/>
          <w:lang w:eastAsia="zh-CN"/>
        </w:rPr>
        <w:t>，建立《重大执法决定法制审核目录清单》</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rPr>
        <w:t>多层次多形式开展法治宣传活动。</w:t>
      </w:r>
      <w:r>
        <w:rPr>
          <w:rFonts w:hint="eastAsia" w:ascii="仿宋_GB2312" w:hAnsi="仿宋_GB2312" w:eastAsia="仿宋_GB2312" w:cs="仿宋_GB2312"/>
          <w:b w:val="0"/>
          <w:bCs w:val="0"/>
          <w:sz w:val="32"/>
          <w:szCs w:val="32"/>
        </w:rPr>
        <w:t>以“</w:t>
      </w:r>
      <w:r>
        <w:rPr>
          <w:rFonts w:hint="eastAsia" w:ascii="仿宋_GB2312" w:hAnsi="仿宋_GB2312" w:eastAsia="仿宋_GB2312" w:cs="仿宋_GB2312"/>
          <w:b w:val="0"/>
          <w:bCs w:val="0"/>
          <w:sz w:val="32"/>
          <w:szCs w:val="32"/>
          <w:lang w:eastAsia="zh-CN"/>
        </w:rPr>
        <w:t>八五</w:t>
      </w:r>
      <w:r>
        <w:rPr>
          <w:rFonts w:hint="eastAsia" w:ascii="仿宋_GB2312" w:hAnsi="仿宋_GB2312" w:eastAsia="仿宋_GB2312" w:cs="仿宋_GB2312"/>
          <w:b w:val="0"/>
          <w:bCs w:val="0"/>
          <w:sz w:val="32"/>
          <w:szCs w:val="32"/>
        </w:rPr>
        <w:t>”普法为契机，深入开展“法律八进”活动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利用“学习强国”</w:t>
      </w:r>
      <w:r>
        <w:rPr>
          <w:rFonts w:hint="eastAsia" w:ascii="仿宋_GB2312" w:hAnsi="仿宋_GB2312" w:eastAsia="仿宋_GB2312" w:cs="仿宋_GB2312"/>
          <w:b w:val="0"/>
          <w:bCs w:val="0"/>
          <w:sz w:val="32"/>
          <w:szCs w:val="32"/>
          <w:lang w:eastAsia="zh-CN"/>
        </w:rPr>
        <w:t>、微信、微博、抖音</w:t>
      </w:r>
      <w:r>
        <w:rPr>
          <w:rFonts w:hint="eastAsia" w:ascii="仿宋_GB2312" w:hAnsi="仿宋_GB2312" w:eastAsia="仿宋_GB2312" w:cs="仿宋_GB2312"/>
          <w:b w:val="0"/>
          <w:bCs w:val="0"/>
          <w:sz w:val="32"/>
          <w:szCs w:val="32"/>
        </w:rPr>
        <w:t>等平台优势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广泛传播法治题材的微电影、微视频、微动漫等新媒体宣传作品，提升运用新媒体新技术的普法能力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掀起</w:t>
      </w:r>
      <w:r>
        <w:rPr>
          <w:rFonts w:hint="eastAsia" w:ascii="仿宋_GB2312" w:hAnsi="仿宋_GB2312" w:eastAsia="仿宋_GB2312" w:cs="仿宋_GB2312"/>
          <w:b w:val="0"/>
          <w:bCs w:val="0"/>
          <w:sz w:val="32"/>
          <w:szCs w:val="32"/>
          <w:lang w:eastAsia="zh-CN"/>
        </w:rPr>
        <w:t>全镇上下</w:t>
      </w:r>
      <w:r>
        <w:rPr>
          <w:rFonts w:hint="eastAsia" w:ascii="仿宋_GB2312" w:hAnsi="仿宋_GB2312" w:eastAsia="仿宋_GB2312" w:cs="仿宋_GB2312"/>
          <w:b w:val="0"/>
          <w:bCs w:val="0"/>
          <w:sz w:val="32"/>
          <w:szCs w:val="32"/>
        </w:rPr>
        <w:t>尊法、学法、守法、用法高潮。</w:t>
      </w:r>
    </w:p>
    <w:p>
      <w:pPr>
        <w:pStyle w:val="17"/>
        <w:rPr>
          <w:rFonts w:hint="eastAsia"/>
        </w:rPr>
      </w:pPr>
    </w:p>
    <w:p>
      <w:pPr>
        <w:pStyle w:val="17"/>
        <w:rPr>
          <w:rFonts w:hint="eastAsia"/>
        </w:rPr>
      </w:pPr>
    </w:p>
    <w:p>
      <w:pPr>
        <w:pStyle w:val="19"/>
        <w:rPr>
          <w:rFonts w:hint="eastAsia"/>
        </w:rPr>
      </w:pPr>
    </w:p>
    <w:p>
      <w:pPr>
        <w:pStyle w:val="6"/>
        <w:spacing w:line="560" w:lineRule="exact"/>
        <w:ind w:firstLine="640"/>
        <w:rPr>
          <w:rFonts w:hint="eastAsia" w:ascii="仿宋_GB2312" w:eastAsia="仿宋_GB2312"/>
          <w:sz w:val="32"/>
          <w:szCs w:val="32"/>
        </w:rPr>
      </w:pPr>
      <w:r>
        <w:rPr>
          <w:rFonts w:hint="eastAsia" w:ascii="仿宋_GB2312" w:eastAsia="仿宋_GB2312"/>
          <w:sz w:val="32"/>
          <w:szCs w:val="32"/>
        </w:rPr>
        <w:t xml:space="preserve">                           平罗县</w:t>
      </w:r>
      <w:r>
        <w:rPr>
          <w:rFonts w:hint="eastAsia" w:ascii="仿宋_GB2312" w:eastAsia="仿宋_GB2312"/>
          <w:sz w:val="32"/>
          <w:szCs w:val="32"/>
          <w:lang w:eastAsia="zh-CN"/>
        </w:rPr>
        <w:t>姚伏</w:t>
      </w:r>
      <w:r>
        <w:rPr>
          <w:rFonts w:hint="eastAsia" w:ascii="仿宋_GB2312" w:eastAsia="仿宋_GB2312"/>
          <w:sz w:val="32"/>
          <w:szCs w:val="32"/>
        </w:rPr>
        <w:t>镇人民政府</w:t>
      </w:r>
    </w:p>
    <w:p>
      <w:pPr>
        <w:pStyle w:val="6"/>
        <w:spacing w:line="560" w:lineRule="exact"/>
        <w:ind w:firstLine="640"/>
        <w:rPr>
          <w:rFonts w:hint="eastAsia" w:ascii="仿宋_GB2312" w:hAnsi="仿宋_GB2312" w:eastAsia="仿宋_GB2312" w:cs="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MWNmMDAzYjkxMTVkMTJmYTNjNDBhNjA1Y2Y0MjQifQ=="/>
  </w:docVars>
  <w:rsids>
    <w:rsidRoot w:val="02ED581F"/>
    <w:rsid w:val="00B444E6"/>
    <w:rsid w:val="02A97C33"/>
    <w:rsid w:val="02ED581F"/>
    <w:rsid w:val="0832743F"/>
    <w:rsid w:val="0AAE67CA"/>
    <w:rsid w:val="131F3715"/>
    <w:rsid w:val="15135559"/>
    <w:rsid w:val="155D2824"/>
    <w:rsid w:val="1BFF4164"/>
    <w:rsid w:val="1E7208C3"/>
    <w:rsid w:val="1F1D1DEF"/>
    <w:rsid w:val="1FA53945"/>
    <w:rsid w:val="23F232C0"/>
    <w:rsid w:val="24CD4EC8"/>
    <w:rsid w:val="259239A0"/>
    <w:rsid w:val="2D953B8B"/>
    <w:rsid w:val="3A2363EC"/>
    <w:rsid w:val="3A9D65A5"/>
    <w:rsid w:val="3BC16312"/>
    <w:rsid w:val="3C1C441F"/>
    <w:rsid w:val="3E4279C9"/>
    <w:rsid w:val="3E604AB3"/>
    <w:rsid w:val="421301A0"/>
    <w:rsid w:val="430D457E"/>
    <w:rsid w:val="447C1CDF"/>
    <w:rsid w:val="449D639F"/>
    <w:rsid w:val="44D93CE2"/>
    <w:rsid w:val="476864F6"/>
    <w:rsid w:val="49636B20"/>
    <w:rsid w:val="4A3256EB"/>
    <w:rsid w:val="4F9A14FA"/>
    <w:rsid w:val="5358548F"/>
    <w:rsid w:val="54772A82"/>
    <w:rsid w:val="5A177658"/>
    <w:rsid w:val="6B455999"/>
    <w:rsid w:val="6D010F7D"/>
    <w:rsid w:val="6F5A34D7"/>
    <w:rsid w:val="6FC41C46"/>
    <w:rsid w:val="70261E21"/>
    <w:rsid w:val="71DC1CEC"/>
    <w:rsid w:val="729D5F7C"/>
    <w:rsid w:val="7B8044A9"/>
    <w:rsid w:val="7B966CC3"/>
    <w:rsid w:val="7C977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unhideWhenUsed/>
    <w:qFormat/>
    <w:uiPriority w:val="0"/>
    <w:pPr>
      <w:keepNext/>
      <w:keepLines/>
      <w:spacing w:before="120" w:after="120" w:line="360" w:lineRule="auto"/>
      <w:outlineLvl w:val="2"/>
    </w:pPr>
    <w:rPr>
      <w:rFonts w:ascii="Times New Roman" w:hAnsi="Times New Roman" w:cs="Times New Roman"/>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rPr>
      <w:rFonts w:ascii="Times New Roman" w:hAnsi="Times New Roman"/>
      <w:szCs w:val="20"/>
    </w:rPr>
  </w:style>
  <w:style w:type="paragraph" w:styleId="3">
    <w:name w:val="Body Text Indent"/>
    <w:basedOn w:val="1"/>
    <w:unhideWhenUsed/>
    <w:qFormat/>
    <w:uiPriority w:val="99"/>
    <w:pPr>
      <w:spacing w:beforeLines="0" w:after="120" w:afterLines="0"/>
      <w:ind w:left="420" w:leftChars="200"/>
    </w:pPr>
    <w:rPr>
      <w:rFonts w:hint="eastAsia" w:ascii="Times New Roman" w:hAnsi="Times New Roman"/>
      <w:sz w:val="21"/>
    </w:rPr>
  </w:style>
  <w:style w:type="paragraph" w:styleId="6">
    <w:name w:val="Normal Indent"/>
    <w:basedOn w:val="1"/>
    <w:next w:val="1"/>
    <w:qFormat/>
    <w:uiPriority w:val="0"/>
    <w:pPr>
      <w:ind w:firstLine="200" w:firstLineChars="200"/>
    </w:pPr>
    <w:rPr>
      <w:rFonts w:ascii="Times New Roman" w:hAnsi="Times New Roman"/>
    </w:rPr>
  </w:style>
  <w:style w:type="paragraph" w:styleId="7">
    <w:name w:val="Plain Text"/>
    <w:basedOn w:val="1"/>
    <w:qFormat/>
    <w:uiPriority w:val="0"/>
    <w:rPr>
      <w:rFonts w:ascii="宋体" w:hAnsi="Courier New" w:cs="Courier New"/>
      <w:szCs w:val="21"/>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qFormat/>
    <w:uiPriority w:val="0"/>
    <w:rPr>
      <w:rFonts w:ascii="Times New Roman" w:hAnsi="Times New Roman" w:eastAsia="宋体" w:cs="Times New Roman"/>
      <w:b/>
    </w:rPr>
  </w:style>
  <w:style w:type="paragraph" w:customStyle="1" w:styleId="15">
    <w:name w:val="正文缩进1"/>
    <w:basedOn w:val="1"/>
    <w:qFormat/>
    <w:uiPriority w:val="0"/>
    <w:pPr>
      <w:ind w:firstLine="200" w:firstLineChars="200"/>
    </w:pPr>
  </w:style>
  <w:style w:type="paragraph" w:customStyle="1" w:styleId="16">
    <w:name w:val="样式1"/>
    <w:basedOn w:val="5"/>
    <w:qFormat/>
    <w:uiPriority w:val="0"/>
    <w:pPr>
      <w:widowControl/>
      <w:spacing w:line="413" w:lineRule="auto"/>
      <w:jc w:val="left"/>
    </w:pPr>
    <w:rPr>
      <w:rFonts w:ascii="宋体" w:hAnsi="宋体"/>
      <w:kern w:val="0"/>
    </w:rPr>
  </w:style>
  <w:style w:type="paragraph" w:customStyle="1" w:styleId="17">
    <w:name w:val="Default"/>
    <w:basedOn w:val="1"/>
    <w:qFormat/>
    <w:uiPriority w:val="0"/>
    <w:pPr>
      <w:autoSpaceDE w:val="0"/>
      <w:autoSpaceDN w:val="0"/>
      <w:adjustRightInd w:val="0"/>
      <w:jc w:val="left"/>
    </w:pPr>
    <w:rPr>
      <w:rFonts w:ascii="方正小标宋_GBK" w:hAnsi="宋体" w:eastAsia="方正小标宋_GBK" w:cs="宋体"/>
      <w:color w:val="000000"/>
      <w:kern w:val="0"/>
      <w:sz w:val="24"/>
    </w:rPr>
  </w:style>
  <w:style w:type="paragraph" w:customStyle="1" w:styleId="18">
    <w:name w:val="正文."/>
    <w:basedOn w:val="1"/>
    <w:qFormat/>
    <w:uiPriority w:val="0"/>
    <w:pPr>
      <w:spacing w:line="360" w:lineRule="auto"/>
      <w:ind w:firstLine="200" w:firstLineChars="200"/>
    </w:pPr>
    <w:rPr>
      <w:rFonts w:ascii="Times New Roman" w:hAnsi="Times New Roman" w:eastAsia="宋体" w:cs="黑体"/>
      <w:sz w:val="28"/>
      <w:szCs w:val="28"/>
    </w:rPr>
  </w:style>
  <w:style w:type="paragraph" w:customStyle="1" w:styleId="19">
    <w:name w:val="Body Text First Indent 21"/>
    <w:basedOn w:val="20"/>
    <w:qFormat/>
    <w:uiPriority w:val="0"/>
    <w:pPr>
      <w:ind w:left="420" w:leftChars="200" w:firstLine="420" w:firstLineChars="200"/>
    </w:pPr>
    <w:rPr>
      <w:rFonts w:ascii="Times New Roman"/>
    </w:rPr>
  </w:style>
  <w:style w:type="paragraph" w:customStyle="1" w:styleId="20">
    <w:name w:val="Body Text Indent1"/>
    <w:basedOn w:val="1"/>
    <w:qFormat/>
    <w:uiPriority w:val="0"/>
    <w:pPr>
      <w:ind w:firstLine="645"/>
    </w:pPr>
    <w:rPr>
      <w:rFonts w:ascii="仿宋_GB2312"/>
    </w:rPr>
  </w:style>
  <w:style w:type="paragraph" w:customStyle="1" w:styleId="21">
    <w:name w:val="UserStyle_0"/>
    <w:basedOn w:val="1"/>
    <w:qFormat/>
    <w:uiPriority w:val="99"/>
    <w:pPr>
      <w:ind w:left="420" w:leftChars="200"/>
      <w:textAlignment w:val="baseline"/>
    </w:pPr>
  </w:style>
  <w:style w:type="paragraph" w:customStyle="1" w:styleId="22">
    <w:name w:val="Normal Indent"/>
    <w:basedOn w:val="1"/>
    <w:qFormat/>
    <w:uiPriority w:val="0"/>
    <w:pPr>
      <w:ind w:firstLine="200" w:firstLine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3452</Words>
  <Characters>3548</Characters>
  <Lines>0</Lines>
  <Paragraphs>0</Paragraphs>
  <TotalTime>31</TotalTime>
  <ScaleCrop>false</ScaleCrop>
  <LinksUpToDate>false</LinksUpToDate>
  <CharactersWithSpaces>3613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2019-08-19T07:16:00Z</dcterms:created>
  <dc:creator>Administrator</dc:creator>
  <cp:lastModifiedBy>huawei</cp:lastModifiedBy>
  <cp:lastPrinted>2023-01-10T03:26:00Z</cp:lastPrinted>
  <dcterms:modified xsi:type="dcterms:W3CDTF">2023-02-10T02:53:01Z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879C95CBD72C4B5F84A511CCC651358A</vt:lpwstr>
  </property>
</Properties>
</file>