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lang w:eastAsia="zh-CN"/>
        </w:rPr>
      </w:pPr>
      <w:r>
        <w:rPr>
          <w:color w:val="FF0000"/>
          <w:sz w:val="7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772795</wp:posOffset>
                </wp:positionV>
                <wp:extent cx="5391150" cy="9525"/>
                <wp:effectExtent l="0" t="20320" r="0" b="27305"/>
                <wp:wrapNone/>
                <wp:docPr id="1" name="直接连接符 1"/>
                <wp:cNvGraphicFramePr/>
                <a:graphic xmlns:a="http://schemas.openxmlformats.org/drawingml/2006/main">
                  <a:graphicData uri="http://schemas.microsoft.com/office/word/2010/wordprocessingShape">
                    <wps:wsp>
                      <wps:cNvCnPr/>
                      <wps:spPr>
                        <a:xfrm flipV="1">
                          <a:off x="994410" y="1696720"/>
                          <a:ext cx="5391150" cy="9525"/>
                        </a:xfrm>
                        <a:prstGeom prst="line">
                          <a:avLst/>
                        </a:prstGeom>
                        <a:ln w="41275" cmpd="thickThin">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2pt;margin-top:60.85pt;height:0.75pt;width:424.5pt;z-index:251660288;mso-width-relative:page;mso-height-relative:page;" filled="f" stroked="t" coordsize="21600,21600" o:gfxdata="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Ln402AAAAAoBAAAPAAAAAAAAAAEAIAAAACIAAABkcnMv&#10;ZG93bnJldi54bWxQSwECFAAUAAAACACHTuJAV8D3rQMCAADQAwAADgAAAAAAAAABACAAAAAnAQAA&#10;ZHJzL2Uyb0RvYy54bWxQSwUGAAAAAAYABgBZAQAAnAUAAAAA&#10;">
                <v:fill on="f" focussize="0,0"/>
                <v:stroke weight="3.25pt" color="#FF0000 [3204]" linestyle="thickThin" miterlimit="8" joinstyle="miter"/>
                <v:imagedata o:title=""/>
                <o:lock v:ext="edit" aspectratio="f"/>
              </v:line>
            </w:pict>
          </mc:Fallback>
        </mc:AlternateContent>
      </w:r>
      <w:r>
        <w:rPr>
          <w:rFonts w:hint="eastAsia" w:ascii="方正小标宋简体" w:hAnsi="方正小标宋简体" w:eastAsia="方正小标宋简体" w:cs="方正小标宋简体"/>
          <w:color w:val="FF0000"/>
          <w:spacing w:val="28"/>
          <w:sz w:val="72"/>
          <w:szCs w:val="72"/>
          <w:lang w:eastAsia="zh-CN"/>
        </w:rPr>
        <w:t>平罗县姚伏镇人民政府</w:t>
      </w:r>
    </w:p>
    <w:p>
      <w:pPr>
        <w:keepNext w:val="0"/>
        <w:keepLines w:val="0"/>
        <w:pageBreakBefore w:val="0"/>
        <w:widowControl w:val="0"/>
        <w:kinsoku/>
        <w:wordWrap/>
        <w:overflowPunct/>
        <w:topLinePunct w:val="0"/>
        <w:autoSpaceDE/>
        <w:autoSpaceDN/>
        <w:bidi w:val="0"/>
        <w:adjustRightInd/>
        <w:snapToGrid/>
        <w:spacing w:line="560" w:lineRule="exact"/>
        <w:ind w:firstLine="12416" w:firstLineChars="1600"/>
        <w:textAlignment w:val="auto"/>
        <w:rPr>
          <w:rFonts w:hint="eastAsia" w:ascii="方正小标宋简体" w:hAnsi="方正小标宋简体" w:eastAsia="方正小标宋简体" w:cs="方正小标宋简体"/>
          <w:spacing w:val="28"/>
          <w:sz w:val="72"/>
          <w:szCs w:val="72"/>
          <w:lang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姚伏镇2023年“谁执法谁普法”履职报告</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为深入贯彻落实平罗县“八五”普法实施方案，有效落实“谁执法谁普法”普法责任制，按照《宁夏回族自治区国家机关“谁执法谁普法”履职评议活动实施方案（试行）》</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宁法普组</w:t>
      </w:r>
      <w:r>
        <w:rPr>
          <w:rFonts w:hint="default" w:ascii="Times New Roman" w:hAnsi="Times New Roman" w:eastAsia="仿宋_GB2312" w:cs="Times New Roman"/>
          <w:sz w:val="32"/>
          <w:szCs w:val="32"/>
          <w:lang w:val="en-US" w:eastAsia="zh-CN"/>
        </w:rPr>
        <w:t>〔202</w:t>
      </w:r>
      <w:r>
        <w:rPr>
          <w:rFonts w:hint="default" w:ascii="Times New Roman" w:hAnsi="Times New Roman" w:eastAsia="仿宋_GB2312" w:cs="Times New Roman"/>
          <w:sz w:val="32"/>
          <w:szCs w:val="32"/>
          <w:lang w:val="en"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 w:eastAsia="zh-CN"/>
        </w:rPr>
        <w:t>4</w:t>
      </w:r>
      <w:r>
        <w:rPr>
          <w:rFonts w:hint="default" w:ascii="Times New Roman" w:hAnsi="Times New Roman" w:eastAsia="仿宋_GB2312" w:cs="Times New Roman"/>
          <w:sz w:val="32"/>
          <w:szCs w:val="32"/>
          <w:lang w:val="en-US" w:eastAsia="zh-CN"/>
        </w:rPr>
        <w:t>号）</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《关于开展平罗县国家机关落实“谁执法谁普法”履职报告评议活动的通知》，现将姚伏镇2023年“谁执法谁普法”履职情况报告如下：</w:t>
      </w:r>
    </w:p>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工作开展情况</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（一）系统内学法用法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会前学法，利用镇党委理论学习中心组、党委会、村（居）干部例会等时机，落实会前学法，领学《习近平法治思想学习纲要》《中华人民共和国宪法》《中华人民共和国行政处罚法》等内容，推动学习贯彻习近平法治思想及宪法法律走深走实，目前会前学法12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专题讲法，强化示范带动作用，利用信访联席会议时机，由镇党委书记开展《信访工作条例》专题讲座，大力推进《信访工作条例》学习宣传和贯彻实施工作，引导镇村干部把握新时代信访工作的原则和要求，更好地提升处理信访工作的能力和水平，目前镇党委书记带头讲法治课1场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学法用法，制定学法计划，深入学习宪法、民法典、党内法规和业务相关的法律法规。邀请法律顾问、普法讲师团等人员，到我镇开展法治宣讲，目前共开展法治专题讲座2场次，组织镇领导干部参与学法考法2次，旁听庭审1次，组织国家工作人员宪法宣誓1次。</w:t>
      </w:r>
      <w:r>
        <w:rPr>
          <w:rFonts w:hint="eastAsia" w:ascii="仿宋_GB2312" w:hAnsi="仿宋_GB2312" w:eastAsia="仿宋_GB2312" w:cs="仿宋_GB2312"/>
          <w:sz w:val="32"/>
          <w:szCs w:val="32"/>
        </w:rPr>
        <w:t>深化普法责任制落实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修订完善我镇普法责任制“四个清单”</w:t>
      </w:r>
      <w:r>
        <w:rPr>
          <w:rFonts w:hint="eastAsia" w:ascii="仿宋_GB2312" w:hAnsi="仿宋_GB2312" w:eastAsia="仿宋_GB2312" w:cs="仿宋_GB2312"/>
          <w:sz w:val="32"/>
          <w:szCs w:val="32"/>
          <w:lang w:eastAsia="zh-CN"/>
        </w:rPr>
        <w:t>。</w:t>
      </w:r>
    </w:p>
    <w:p>
      <w:pPr>
        <w:pStyle w:val="5"/>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Autospacing="0" w:afterAutospacing="0" w:line="560" w:lineRule="exact"/>
        <w:ind w:left="-12" w:leftChars="0" w:firstLine="642" w:firstLineChars="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面向社会普法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泛开展法治宣传活动，结合“4.15”全民国家安全教育日、民法典宣传月、“12·4”国家宪法日等重要节点，广泛宣传宪法、民法典以及与群众生活生产息息相关的法律法规，培育全民尊法学法守法用法意识，促进全社会办事依法、遇事找法、解决问题用法、化解矛盾靠法的法治环境显著改善。目前开展各类普法宣传活动18场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贯彻落实普法责任制，坚持执法、管理、服务开展在哪里，普法就在哪里，常态化开展法律法规解读、以案释法、事故警示等普法宣传活动，今年以来共开展安全生产法宣传活动5场次，反电信网络诈骗警示教育和宣传活动6场次，老年人、残疾人等特殊群体权益保护法治宣传4场次，有效将法治宣传教育融入法治实践活动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法治文化建设，在姚伏镇农贸市场打造法治宣传教育基地，利用市场围墙制作普法宣传栏，各村（居）设有法治图书角，在“民法典宣传语”“12.4”国家宪法日等节点利用沿街商户电子屏广泛开展普法宣传，不定期</w:t>
      </w:r>
      <w:r>
        <w:rPr>
          <w:rFonts w:hint="eastAsia" w:ascii="仿宋_GB2312" w:hAnsi="仿宋_GB2312" w:eastAsia="仿宋_GB2312" w:cs="仿宋_GB2312"/>
          <w:i w:val="0"/>
          <w:caps w:val="0"/>
          <w:color w:val="000000"/>
          <w:spacing w:val="0"/>
          <w:sz w:val="32"/>
          <w:szCs w:val="32"/>
          <w:shd w:val="clear" w:fill="FFFFFF"/>
          <w:lang w:val="en-US" w:eastAsia="zh-CN"/>
        </w:rPr>
        <w:t>开展“姚伏美 法治行”法治文化主题宣传活动</w:t>
      </w:r>
      <w:r>
        <w:rPr>
          <w:rFonts w:hint="eastAsia" w:ascii="仿宋_GB2312" w:hAnsi="仿宋_GB2312" w:cs="仿宋_GB2312"/>
          <w:i w:val="0"/>
          <w:caps w:val="0"/>
          <w:color w:val="000000"/>
          <w:spacing w:val="0"/>
          <w:sz w:val="32"/>
          <w:szCs w:val="32"/>
          <w:shd w:val="clear" w:fill="FFFFFF"/>
          <w:lang w:val="en-US" w:eastAsia="zh-CN"/>
        </w:rPr>
        <w:t>，</w:t>
      </w:r>
      <w:r>
        <w:rPr>
          <w:rFonts w:hint="eastAsia" w:ascii="仿宋_GB2312" w:hAnsi="仿宋_GB2312" w:eastAsia="仿宋_GB2312" w:cs="仿宋_GB2312"/>
          <w:i w:val="0"/>
          <w:caps w:val="0"/>
          <w:color w:val="000000"/>
          <w:spacing w:val="0"/>
          <w:sz w:val="32"/>
          <w:szCs w:val="32"/>
          <w:shd w:val="clear" w:fill="FFFFFF"/>
          <w:lang w:val="en-US" w:eastAsia="zh-CN"/>
        </w:rPr>
        <w:t>实现普法与地域文化有机结合。</w:t>
      </w:r>
    </w:p>
    <w:p>
      <w:pPr>
        <w:pStyle w:val="5"/>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Autospacing="0" w:afterAutospacing="0" w:line="560" w:lineRule="exact"/>
        <w:ind w:left="-12" w:leftChars="0" w:firstLine="642" w:firstLineChars="0"/>
        <w:jc w:val="left"/>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val="en-US" w:eastAsia="zh-CN"/>
        </w:rPr>
        <w:t>创新普法工作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推动“互联网+法治宣传”，</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室（中心）、各</w:t>
      </w:r>
      <w:r>
        <w:rPr>
          <w:rFonts w:hint="eastAsia" w:ascii="仿宋_GB2312" w:hAnsi="仿宋_GB2312" w:eastAsia="仿宋_GB2312" w:cs="仿宋_GB2312"/>
          <w:sz w:val="32"/>
          <w:szCs w:val="32"/>
        </w:rPr>
        <w:t>站所积极开展与业务相关法律法规知识宣传，</w:t>
      </w:r>
      <w:r>
        <w:rPr>
          <w:rFonts w:hint="eastAsia" w:ascii="仿宋_GB2312" w:hAnsi="仿宋_GB2312" w:eastAsia="仿宋_GB2312" w:cs="仿宋_GB2312"/>
          <w:sz w:val="32"/>
          <w:szCs w:val="32"/>
          <w:lang w:eastAsia="zh-CN"/>
        </w:rPr>
        <w:t>通过镇微信公众号、村民微信群、</w:t>
      </w:r>
      <w:r>
        <w:rPr>
          <w:rFonts w:hint="eastAsia" w:ascii="仿宋_GB2312" w:hAnsi="仿宋_GB2312" w:eastAsia="仿宋_GB2312" w:cs="仿宋_GB2312"/>
          <w:sz w:val="32"/>
          <w:szCs w:val="32"/>
        </w:rPr>
        <w:t>“学习强国”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“宁夏干部教育培训网络学院”等平台优势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广泛</w:t>
      </w:r>
      <w:r>
        <w:rPr>
          <w:rFonts w:hint="eastAsia" w:ascii="仿宋_GB2312" w:hAnsi="仿宋_GB2312" w:eastAsia="仿宋_GB2312" w:cs="仿宋_GB2312"/>
          <w:sz w:val="32"/>
          <w:szCs w:val="32"/>
          <w:lang w:eastAsia="zh-CN"/>
        </w:rPr>
        <w:t>宣传民生相关法律法规知识，</w:t>
      </w:r>
      <w:r>
        <w:rPr>
          <w:rFonts w:hint="eastAsia" w:ascii="仿宋_GB2312" w:hAnsi="仿宋_GB2312" w:eastAsia="仿宋_GB2312" w:cs="仿宋_GB2312"/>
          <w:sz w:val="32"/>
          <w:szCs w:val="32"/>
        </w:rPr>
        <w:t>促进我镇形成“大普法”工作格局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b w:val="0"/>
          <w:bCs w:val="0"/>
          <w:sz w:val="32"/>
          <w:szCs w:val="32"/>
          <w:lang w:eastAsia="zh-CN"/>
        </w:rPr>
        <w:t>加大线上宣传力度，</w:t>
      </w:r>
      <w:r>
        <w:rPr>
          <w:rFonts w:hint="eastAsia" w:ascii="仿宋_GB2312" w:hAnsi="仿宋_GB2312" w:eastAsia="仿宋_GB2312" w:cs="仿宋_GB2312"/>
          <w:b w:val="0"/>
          <w:bCs w:val="0"/>
          <w:sz w:val="32"/>
          <w:szCs w:val="32"/>
          <w:lang w:val="en-US" w:eastAsia="zh-CN"/>
        </w:rPr>
        <w:t>依托姚伏印象视频号，录制“以案说法”“我执法 我普法”普法微视频，广泛宣传与群众生活生产息息相关的法律法规，</w:t>
      </w:r>
      <w:r>
        <w:rPr>
          <w:rFonts w:hint="eastAsia" w:ascii="仿宋_GB2312" w:hAnsi="仿宋_GB2312" w:eastAsia="仿宋_GB2312" w:cs="仿宋_GB2312"/>
          <w:b w:val="0"/>
          <w:bCs w:val="0"/>
          <w:sz w:val="32"/>
          <w:szCs w:val="32"/>
          <w:lang w:eastAsia="zh-CN"/>
        </w:rPr>
        <w:t>目前</w:t>
      </w:r>
      <w:r>
        <w:rPr>
          <w:rFonts w:hint="eastAsia" w:ascii="仿宋_GB2312" w:hAnsi="仿宋_GB2312" w:eastAsia="仿宋_GB2312" w:cs="仿宋_GB2312"/>
          <w:b w:val="0"/>
          <w:bCs w:val="0"/>
          <w:sz w:val="32"/>
          <w:szCs w:val="32"/>
          <w:lang w:val="en-US" w:eastAsia="zh-CN"/>
        </w:rPr>
        <w:t>共录制“以案说法”3期，“我执法 我</w:t>
      </w:r>
      <w:bookmarkStart w:id="0" w:name="_GoBack"/>
      <w:bookmarkEnd w:id="0"/>
      <w:r>
        <w:rPr>
          <w:rFonts w:hint="eastAsia" w:ascii="仿宋_GB2312" w:hAnsi="仿宋_GB2312" w:eastAsia="仿宋_GB2312" w:cs="仿宋_GB2312"/>
          <w:b w:val="0"/>
          <w:bCs w:val="0"/>
          <w:sz w:val="32"/>
          <w:szCs w:val="32"/>
          <w:lang w:val="en-US" w:eastAsia="zh-CN"/>
        </w:rPr>
        <w:t>普法”5期，有效发挥新媒体普法实效。</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组建普法志愿队，将镇村干部、乡贤、道德模范、法律爱好者等纳入普法志愿队，不定期开展普法进村居、普法进家庭等活动，目前普法志愿队共开展法治宣传活动8场次。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jc w:val="left"/>
        <w:textAlignment w:val="auto"/>
        <w:rPr>
          <w:rFonts w:hint="eastAsia" w:ascii="黑体" w:hAnsi="黑体" w:eastAsia="黑体" w:cs="黑体"/>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二、存在的问题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3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 w:val="0"/>
          <w:bCs/>
          <w:sz w:val="32"/>
          <w:szCs w:val="32"/>
          <w:lang w:val="en-US" w:eastAsia="zh-CN"/>
        </w:rPr>
        <w:t>领导干部学法清单制度落实不到位，学习计划不优，党内法规偏多，其他法律法规偏少，学法积极性和主动性有待提高；</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 w:val="0"/>
          <w:bCs/>
          <w:sz w:val="32"/>
          <w:szCs w:val="32"/>
          <w:lang w:val="en-US" w:eastAsia="zh-CN"/>
        </w:rPr>
        <w:t>法治宣传教育缺乏专业的综合性人才，新媒体普法缺乏会视频剪辑、处理等方面的人才，普法宣传视频欠缺生动有趣，难以吸引广大群众去看去学习，不能满足新时代对法治宣传教育的工作的要求；</w:t>
      </w:r>
      <w:r>
        <w:rPr>
          <w:rFonts w:hint="eastAsia" w:ascii="仿宋_GB2312" w:hAnsi="仿宋_GB2312" w:eastAsia="仿宋_GB2312" w:cs="仿宋_GB2312"/>
          <w:b/>
          <w:bCs w:val="0"/>
          <w:sz w:val="32"/>
          <w:szCs w:val="32"/>
          <w:lang w:val="en-US" w:eastAsia="zh-CN"/>
        </w:rPr>
        <w:t>三是</w:t>
      </w:r>
      <w:r>
        <w:rPr>
          <w:rFonts w:hint="eastAsia" w:ascii="仿宋_GB2312" w:hAnsi="仿宋_GB2312" w:eastAsia="仿宋_GB2312" w:cs="仿宋_GB2312"/>
          <w:b w:val="0"/>
          <w:bCs/>
          <w:sz w:val="32"/>
          <w:szCs w:val="32"/>
          <w:lang w:val="en-US" w:eastAsia="zh-CN"/>
        </w:rPr>
        <w:t>普法责任制的落实成果不够突出。各室（中心）、站所存在“等待普法”“被动普法”的现象，没有主动学习普及本室（中心）的法律法规，普法责任意识有待转变。</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60" w:lineRule="exact"/>
        <w:ind w:firstLine="640"/>
        <w:jc w:val="both"/>
        <w:textAlignment w:val="auto"/>
        <w:rPr>
          <w:rFonts w:hint="eastAsia" w:ascii="黑体" w:hAnsi="黑体" w:eastAsia="黑体" w:cs="黑体"/>
          <w:sz w:val="32"/>
          <w:szCs w:val="32"/>
          <w:lang w:val="en-US" w:eastAsia="zh-CN"/>
        </w:rPr>
      </w:pPr>
      <w:r>
        <w:rPr>
          <w:rFonts w:hint="eastAsia" w:ascii="仿宋_GB2312" w:hAnsi="宋体" w:eastAsia="仿宋_GB2312" w:cs="仿宋_GB2312"/>
          <w:sz w:val="32"/>
          <w:szCs w:val="32"/>
          <w:lang w:val="en-US" w:eastAsia="zh-CN"/>
        </w:rPr>
        <w:t xml:space="preserve"> </w:t>
      </w:r>
      <w:r>
        <w:rPr>
          <w:rFonts w:hint="eastAsia" w:ascii="黑体" w:hAnsi="黑体" w:eastAsia="黑体" w:cs="黑体"/>
          <w:sz w:val="32"/>
          <w:szCs w:val="32"/>
          <w:lang w:val="en-US" w:eastAsia="zh-CN"/>
        </w:rPr>
        <w:t>三、下一步工作计划</w:t>
      </w:r>
    </w:p>
    <w:p>
      <w:pPr>
        <w:pStyle w:val="2"/>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楷体" w:hAnsi="楷体" w:eastAsia="楷体" w:cs="楷体"/>
          <w:b/>
          <w:bCs/>
          <w:sz w:val="32"/>
          <w:szCs w:val="32"/>
          <w:lang w:val="en-US" w:eastAsia="zh-CN"/>
        </w:rPr>
        <w:t>（一）加强学习，增强尊法学法守法用法意识。</w:t>
      </w:r>
      <w:r>
        <w:rPr>
          <w:rFonts w:hint="eastAsia" w:ascii="仿宋_GB2312" w:hAnsi="仿宋_GB2312" w:eastAsia="仿宋_GB2312" w:cs="仿宋_GB2312"/>
          <w:b w:val="0"/>
          <w:bCs/>
          <w:kern w:val="2"/>
          <w:sz w:val="32"/>
          <w:szCs w:val="32"/>
          <w:lang w:val="en-US" w:eastAsia="zh-CN" w:bidi="ar-SA"/>
        </w:rPr>
        <w:t>“扁平化”建制度，构筑领导干部学法用法“新体系”，完善领导干部学法清单，制定可行性的学法计划，把法律知识学习作为加强领导班子和领导干部思想政治建设的重要载体。“常态化”抓示范，树起领导干部学法用法“风向标”，严格落实镇党委政府主要负责人讲法治课，始终把领导干部带头学法作为干部学法用法的关键之举，邀请法律顾问、党校老师进行法治专题辅导，不断提高领导干部法治意识、法治思维。</w:t>
      </w:r>
    </w:p>
    <w:p>
      <w:pPr>
        <w:pStyle w:val="2"/>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（二）定向培养，加强法治宣传教育复合型人才储备。</w:t>
      </w:r>
      <w:r>
        <w:rPr>
          <w:rFonts w:hint="eastAsia" w:ascii="仿宋_GB2312" w:hAnsi="仿宋_GB2312" w:eastAsia="仿宋_GB2312" w:cs="仿宋_GB2312"/>
          <w:sz w:val="32"/>
          <w:szCs w:val="32"/>
          <w:lang w:val="en-US" w:eastAsia="zh-CN"/>
        </w:rPr>
        <w:t>针对目前法治宣传教育新媒体技术人员短缺的情况，一方面是每年招录新人的时候，注重对新闻传播或者视频制作能力的要求。另一方面加强培训工作，对现有从事法治宣传教育工作的人员进行法律和新媒体专业知识培训，提高对应的技能。此外，借助社会力量，通过互动交流，开展“普法帮”，聚合力量，不断推动普法前行。</w:t>
      </w:r>
    </w:p>
    <w:p>
      <w:pPr>
        <w:pStyle w:val="2"/>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仿宋_GB2312" w:eastAsia="仿宋_GB2312"/>
          <w:sz w:val="32"/>
          <w:szCs w:val="32"/>
        </w:rPr>
      </w:pPr>
      <w:r>
        <w:rPr>
          <w:rFonts w:hint="eastAsia" w:ascii="楷体" w:hAnsi="楷体" w:eastAsia="楷体" w:cs="楷体"/>
          <w:b/>
          <w:bCs/>
          <w:sz w:val="32"/>
          <w:szCs w:val="32"/>
          <w:lang w:val="en-US" w:eastAsia="zh-CN"/>
        </w:rPr>
        <w:t>（三）找准短板，推进普法责任制落地见效。</w:t>
      </w:r>
      <w:r>
        <w:rPr>
          <w:rFonts w:hint="eastAsia" w:ascii="仿宋_GB2312" w:hAnsi="仿宋_GB2312" w:eastAsia="仿宋_GB2312" w:cs="仿宋_GB2312"/>
          <w:sz w:val="32"/>
          <w:szCs w:val="32"/>
          <w:lang w:val="en-US" w:eastAsia="zh-CN"/>
        </w:rPr>
        <w:t>加大对普法责任制的宣传，细化责任清单，明确任务、内容和重点时段普法，督促各室（中心）、站所按时完成普法任务，落实以案释法制度，常态化开展“谁执法 谁普法”联席会议，提高思想认识，转变观念，变要我普法为我要普法，完善考核评价机制，将普法责任制纳入各室（中心）、站所绩效考核中，从源头上保障普法责任机制的落实。</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jc w:val="left"/>
        <w:textAlignment w:val="auto"/>
        <w:rPr>
          <w:rFonts w:hint="default" w:ascii="楷体" w:hAnsi="楷体" w:eastAsia="楷体" w:cs="楷体"/>
          <w:b/>
          <w:bCs/>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jc w:val="left"/>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平罗县姚伏镇人民政府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 xml:space="preserve">                        2022年11月20日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DBBAB"/>
    <w:multiLevelType w:val="singleLevel"/>
    <w:tmpl w:val="CA4DBBAB"/>
    <w:lvl w:ilvl="0" w:tentative="0">
      <w:start w:val="2"/>
      <w:numFmt w:val="chineseCounting"/>
      <w:suff w:val="nothing"/>
      <w:lvlText w:val="（%1）"/>
      <w:lvlJc w:val="left"/>
      <w:pPr>
        <w:ind w:left="-12"/>
      </w:pPr>
      <w:rPr>
        <w:rFonts w:hint="eastAsia"/>
      </w:rPr>
    </w:lvl>
  </w:abstractNum>
  <w:abstractNum w:abstractNumId="1">
    <w:nsid w:val="31E83AA7"/>
    <w:multiLevelType w:val="singleLevel"/>
    <w:tmpl w:val="31E83AA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MWNmMDAzYjkxMTVkMTJmYTNjNDBhNjA1Y2Y0MjQifQ=="/>
  </w:docVars>
  <w:rsids>
    <w:rsidRoot w:val="02ED581F"/>
    <w:rsid w:val="00B444E6"/>
    <w:rsid w:val="02A97C33"/>
    <w:rsid w:val="02ED581F"/>
    <w:rsid w:val="040B284B"/>
    <w:rsid w:val="0832743F"/>
    <w:rsid w:val="08C56B87"/>
    <w:rsid w:val="0AAE67CA"/>
    <w:rsid w:val="131F3715"/>
    <w:rsid w:val="15135559"/>
    <w:rsid w:val="155D2824"/>
    <w:rsid w:val="1BFF4164"/>
    <w:rsid w:val="1F1D1DEF"/>
    <w:rsid w:val="1FA53945"/>
    <w:rsid w:val="24CD4EC8"/>
    <w:rsid w:val="259239A0"/>
    <w:rsid w:val="2D953B8B"/>
    <w:rsid w:val="3A9D65A5"/>
    <w:rsid w:val="3BC16312"/>
    <w:rsid w:val="3C1C441F"/>
    <w:rsid w:val="3E4279C9"/>
    <w:rsid w:val="3E604AB3"/>
    <w:rsid w:val="407325B7"/>
    <w:rsid w:val="421301A0"/>
    <w:rsid w:val="430D457E"/>
    <w:rsid w:val="449D639F"/>
    <w:rsid w:val="476864F6"/>
    <w:rsid w:val="49636B20"/>
    <w:rsid w:val="4A3256EB"/>
    <w:rsid w:val="6B455999"/>
    <w:rsid w:val="6D010F7D"/>
    <w:rsid w:val="6F5A34D7"/>
    <w:rsid w:val="6FC41C46"/>
    <w:rsid w:val="70261E21"/>
    <w:rsid w:val="71DC1CEC"/>
    <w:rsid w:val="729D5F7C"/>
    <w:rsid w:val="7B8044A9"/>
    <w:rsid w:val="7B966CC3"/>
    <w:rsid w:val="7C977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0"/>
      </w:tabs>
      <w:spacing w:after="120"/>
      <w:ind w:leftChars="200" w:firstLine="420" w:firstLineChars="200"/>
    </w:pPr>
    <w:rPr>
      <w:rFonts w:ascii="Times New Roman" w:hAnsi="Calibri" w:eastAsia="宋体" w:cs="Times New Roman"/>
    </w:rPr>
  </w:style>
  <w:style w:type="paragraph" w:styleId="3">
    <w:name w:val="Body Text Indent"/>
    <w:basedOn w:val="1"/>
    <w:next w:val="1"/>
    <w:qFormat/>
    <w:uiPriority w:val="0"/>
    <w:pPr>
      <w:tabs>
        <w:tab w:val="left" w:pos="0"/>
      </w:tabs>
      <w:spacing w:line="460" w:lineRule="exact"/>
      <w:ind w:firstLine="549" w:firstLineChars="183"/>
    </w:pPr>
    <w:rPr>
      <w:rFonts w:ascii="Times New Roman" w:hAnsi="Times New Roman" w:eastAsia="宋体" w:cs="Times New Roman"/>
      <w:sz w:val="30"/>
      <w:szCs w:val="20"/>
    </w:rPr>
  </w:style>
  <w:style w:type="paragraph" w:styleId="6">
    <w:name w:val="Normal Indent"/>
    <w:basedOn w:val="1"/>
    <w:next w:val="1"/>
    <w:qFormat/>
    <w:uiPriority w:val="0"/>
    <w:pPr>
      <w:ind w:firstLine="200" w:firstLineChars="200"/>
    </w:pPr>
    <w:rPr>
      <w:rFonts w:ascii="Times New Roman" w:hAnsi="Times New Roman"/>
    </w:rPr>
  </w:style>
  <w:style w:type="paragraph" w:styleId="7">
    <w:name w:val="Plain Text"/>
    <w:basedOn w:val="1"/>
    <w:qFormat/>
    <w:uiPriority w:val="0"/>
    <w:rPr>
      <w:rFonts w:ascii="宋体" w:hAnsi="Courier New" w:cs="Courier New"/>
      <w:szCs w:val="21"/>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Default"/>
    <w:basedOn w:val="1"/>
    <w:qFormat/>
    <w:uiPriority w:val="0"/>
    <w:pPr>
      <w:autoSpaceDE w:val="0"/>
      <w:autoSpaceDN w:val="0"/>
      <w:adjustRightInd w:val="0"/>
      <w:jc w:val="left"/>
    </w:pPr>
    <w:rPr>
      <w:rFonts w:ascii="方正小标宋_GBK" w:hAnsi="宋体" w:eastAsia="方正小标宋_GBK" w:cs="宋体"/>
      <w:color w:val="000000"/>
      <w:kern w:val="0"/>
      <w:sz w:val="24"/>
    </w:rPr>
  </w:style>
  <w:style w:type="paragraph" w:customStyle="1" w:styleId="14">
    <w:name w:val="正文."/>
    <w:basedOn w:val="1"/>
    <w:qFormat/>
    <w:uiPriority w:val="0"/>
    <w:pPr>
      <w:spacing w:line="360" w:lineRule="auto"/>
      <w:ind w:firstLine="200" w:firstLineChars="200"/>
    </w:pPr>
    <w:rPr>
      <w:rFonts w:ascii="Times New Roman" w:hAnsi="Times New Roman" w:eastAsia="宋体" w:cs="黑体"/>
      <w:sz w:val="28"/>
      <w:szCs w:val="28"/>
    </w:rPr>
  </w:style>
  <w:style w:type="paragraph" w:customStyle="1" w:styleId="15">
    <w:name w:val="Body Text First Indent 21"/>
    <w:basedOn w:val="16"/>
    <w:qFormat/>
    <w:uiPriority w:val="0"/>
    <w:pPr>
      <w:ind w:left="420" w:leftChars="200" w:firstLine="420" w:firstLineChars="200"/>
    </w:pPr>
    <w:rPr>
      <w:rFonts w:ascii="Times New Roman"/>
    </w:rPr>
  </w:style>
  <w:style w:type="paragraph" w:customStyle="1" w:styleId="16">
    <w:name w:val="Body Text Indent1"/>
    <w:basedOn w:val="1"/>
    <w:qFormat/>
    <w:uiPriority w:val="0"/>
    <w:pPr>
      <w:ind w:firstLine="645"/>
    </w:pPr>
    <w:rPr>
      <w:rFonts w:ascii="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2137</Words>
  <Characters>2151</Characters>
  <Lines>0</Lines>
  <Paragraphs>0</Paragraphs>
  <TotalTime>53</TotalTime>
  <ScaleCrop>false</ScaleCrop>
  <LinksUpToDate>false</LinksUpToDate>
  <CharactersWithSpaces>2214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2019-08-19T07:16:00Z</dcterms:created>
  <dc:creator>Administrator</dc:creator>
  <cp:lastModifiedBy>huawei</cp:lastModifiedBy>
  <cp:lastPrinted>2021-12-30T05:44:00Z</cp:lastPrinted>
  <dcterms:modified xsi:type="dcterms:W3CDTF">2023-11-17T07:31:38Z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14193E868C80420E8355B711A0478096_13</vt:lpwstr>
  </property>
</Properties>
</file>